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970" w:rsidRPr="00441922" w:rsidRDefault="002749FF" w:rsidP="00441922">
      <w:pPr>
        <w:bidi/>
        <w:spacing w:after="0" w:line="240" w:lineRule="auto"/>
        <w:jc w:val="center"/>
        <w:rPr>
          <w:rFonts w:ascii="Traditional Arabic" w:hAnsi="Traditional Arabic" w:cs="Traditional Arabic"/>
          <w:b/>
          <w:bCs/>
          <w:i/>
          <w:iCs/>
          <w:sz w:val="38"/>
          <w:szCs w:val="38"/>
          <w:rtl/>
        </w:rPr>
      </w:pPr>
      <w:r w:rsidRPr="00441922">
        <w:rPr>
          <w:rFonts w:ascii="Traditional Arabic" w:hAnsi="Traditional Arabic" w:cs="Traditional Arabic"/>
          <w:b/>
          <w:bCs/>
          <w:i/>
          <w:iCs/>
          <w:sz w:val="38"/>
          <w:szCs w:val="38"/>
          <w:rtl/>
        </w:rPr>
        <w:t xml:space="preserve">مشكلة </w:t>
      </w:r>
      <w:r w:rsidR="00611970" w:rsidRPr="00441922">
        <w:rPr>
          <w:rFonts w:ascii="Traditional Arabic" w:hAnsi="Traditional Arabic" w:cs="Traditional Arabic"/>
          <w:b/>
          <w:bCs/>
          <w:i/>
          <w:iCs/>
          <w:sz w:val="38"/>
          <w:szCs w:val="38"/>
          <w:rtl/>
        </w:rPr>
        <w:t>فهم النصوص الإسلامية عند</w:t>
      </w:r>
      <w:r w:rsidR="00451BA3" w:rsidRPr="00441922">
        <w:rPr>
          <w:rFonts w:ascii="Traditional Arabic" w:hAnsi="Traditional Arabic" w:cs="Traditional Arabic"/>
          <w:b/>
          <w:bCs/>
          <w:i/>
          <w:iCs/>
          <w:sz w:val="38"/>
          <w:szCs w:val="38"/>
          <w:rtl/>
        </w:rPr>
        <w:t xml:space="preserve"> الشباب</w:t>
      </w:r>
      <w:r w:rsidRPr="00441922">
        <w:rPr>
          <w:rFonts w:ascii="Traditional Arabic" w:hAnsi="Traditional Arabic" w:cs="Traditional Arabic"/>
          <w:b/>
          <w:bCs/>
          <w:i/>
          <w:iCs/>
          <w:sz w:val="38"/>
          <w:szCs w:val="38"/>
          <w:rtl/>
        </w:rPr>
        <w:t xml:space="preserve"> في نيجيريا  </w:t>
      </w:r>
    </w:p>
    <w:p w:rsidR="00472A71" w:rsidRPr="00441922" w:rsidRDefault="00451BA3"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b/>
          <w:bCs/>
          <w:i/>
          <w:iCs/>
          <w:sz w:val="38"/>
          <w:szCs w:val="38"/>
          <w:rtl/>
        </w:rPr>
        <w:t xml:space="preserve"> </w:t>
      </w:r>
      <w:r w:rsidR="002749FF" w:rsidRPr="00441922">
        <w:rPr>
          <w:rFonts w:ascii="Traditional Arabic" w:hAnsi="Traditional Arabic" w:cs="Traditional Arabic"/>
          <w:b/>
          <w:bCs/>
          <w:i/>
          <w:iCs/>
          <w:sz w:val="38"/>
          <w:szCs w:val="38"/>
          <w:rtl/>
        </w:rPr>
        <w:t xml:space="preserve">نتيجة ضعفهم في </w:t>
      </w:r>
      <w:r w:rsidRPr="00441922">
        <w:rPr>
          <w:rFonts w:ascii="Traditional Arabic" w:hAnsi="Traditional Arabic" w:cs="Traditional Arabic"/>
          <w:b/>
          <w:bCs/>
          <w:i/>
          <w:iCs/>
          <w:sz w:val="38"/>
          <w:szCs w:val="38"/>
          <w:rtl/>
        </w:rPr>
        <w:t>اللغة العربية</w:t>
      </w:r>
    </w:p>
    <w:p w:rsidR="002C1FB1" w:rsidRPr="00441922" w:rsidRDefault="002C1FB1"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 xml:space="preserve">إعداد </w:t>
      </w:r>
    </w:p>
    <w:p w:rsidR="002C1FB1" w:rsidRPr="00441922" w:rsidRDefault="002C1FB1" w:rsidP="00441922">
      <w:pPr>
        <w:bidi/>
        <w:spacing w:after="0" w:line="240" w:lineRule="auto"/>
        <w:jc w:val="center"/>
        <w:rPr>
          <w:rFonts w:ascii="Traditional Arabic" w:hAnsi="Traditional Arabic" w:cs="Traditional Arabic"/>
          <w:sz w:val="38"/>
          <w:szCs w:val="38"/>
          <w:rtl/>
        </w:rPr>
      </w:pPr>
      <w:r w:rsidRPr="00441922">
        <w:rPr>
          <w:rFonts w:ascii="Traditional Arabic" w:hAnsi="Traditional Arabic" w:cs="Traditional Arabic"/>
          <w:sz w:val="38"/>
          <w:szCs w:val="38"/>
          <w:rtl/>
        </w:rPr>
        <w:t>الدكتور يحي الحج إبراهيم</w:t>
      </w:r>
    </w:p>
    <w:p w:rsidR="002C1FB1" w:rsidRPr="00441922" w:rsidRDefault="002C1FB1" w:rsidP="00441922">
      <w:pPr>
        <w:bidi/>
        <w:spacing w:after="0" w:line="240" w:lineRule="auto"/>
        <w:jc w:val="center"/>
        <w:rPr>
          <w:rFonts w:ascii="Traditional Arabic" w:hAnsi="Traditional Arabic" w:cs="Traditional Arabic"/>
          <w:sz w:val="38"/>
          <w:szCs w:val="38"/>
          <w:rtl/>
        </w:rPr>
      </w:pPr>
      <w:r w:rsidRPr="00441922">
        <w:rPr>
          <w:rFonts w:ascii="Traditional Arabic" w:hAnsi="Traditional Arabic" w:cs="Traditional Arabic"/>
          <w:sz w:val="38"/>
          <w:szCs w:val="38"/>
          <w:rtl/>
        </w:rPr>
        <w:t>08034386709</w:t>
      </w:r>
    </w:p>
    <w:p w:rsidR="002C1FB1" w:rsidRPr="00441922" w:rsidRDefault="002C1FB1" w:rsidP="00441922">
      <w:pPr>
        <w:bidi/>
        <w:spacing w:after="0" w:line="240" w:lineRule="auto"/>
        <w:jc w:val="center"/>
        <w:rPr>
          <w:rFonts w:ascii="Traditional Arabic" w:hAnsi="Traditional Arabic" w:cs="Traditional Arabic"/>
          <w:sz w:val="38"/>
          <w:szCs w:val="38"/>
        </w:rPr>
      </w:pPr>
      <w:hyperlink r:id="rId8" w:history="1">
        <w:r w:rsidRPr="00441922">
          <w:rPr>
            <w:rStyle w:val="Hyperlink"/>
            <w:rFonts w:ascii="Traditional Arabic" w:hAnsi="Traditional Arabic" w:cs="Traditional Arabic"/>
            <w:sz w:val="38"/>
            <w:szCs w:val="38"/>
          </w:rPr>
          <w:t>khairan1@ymail.com</w:t>
        </w:r>
      </w:hyperlink>
    </w:p>
    <w:p w:rsidR="002C1FB1" w:rsidRPr="00441922" w:rsidRDefault="002C1FB1"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و</w:t>
      </w:r>
      <w:r w:rsidR="00052DC2" w:rsidRPr="00441922">
        <w:rPr>
          <w:rFonts w:ascii="Traditional Arabic" w:hAnsi="Traditional Arabic" w:cs="Traditional Arabic" w:hint="cs"/>
          <w:b/>
          <w:bCs/>
          <w:i/>
          <w:iCs/>
          <w:sz w:val="38"/>
          <w:szCs w:val="38"/>
          <w:rtl/>
        </w:rPr>
        <w:t xml:space="preserve"> </w:t>
      </w:r>
    </w:p>
    <w:p w:rsidR="00052DC2" w:rsidRPr="00441922" w:rsidRDefault="00052DC2"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الأمين آدم الأمين</w:t>
      </w:r>
    </w:p>
    <w:p w:rsidR="00052DC2" w:rsidRPr="00441922" w:rsidRDefault="00052DC2" w:rsidP="00441922">
      <w:pPr>
        <w:bidi/>
        <w:spacing w:after="0" w:line="240" w:lineRule="auto"/>
        <w:jc w:val="center"/>
        <w:rPr>
          <w:rFonts w:ascii="Traditional Arabic" w:hAnsi="Traditional Arabic" w:cs="Traditional Arabic"/>
          <w:b/>
          <w:bCs/>
          <w:sz w:val="38"/>
          <w:szCs w:val="38"/>
          <w:rtl/>
        </w:rPr>
      </w:pPr>
      <w:r w:rsidRPr="00441922">
        <w:rPr>
          <w:rFonts w:ascii="Traditional Arabic" w:hAnsi="Traditional Arabic" w:cs="Traditional Arabic"/>
          <w:b/>
          <w:bCs/>
          <w:sz w:val="38"/>
          <w:szCs w:val="38"/>
          <w:rtl/>
        </w:rPr>
        <w:t>كلية التربية أزري</w:t>
      </w:r>
      <w:r w:rsidR="009A3CC3" w:rsidRPr="00441922">
        <w:rPr>
          <w:rFonts w:ascii="Traditional Arabic" w:hAnsi="Traditional Arabic" w:cs="Traditional Arabic" w:hint="cs"/>
          <w:b/>
          <w:bCs/>
          <w:sz w:val="38"/>
          <w:szCs w:val="38"/>
          <w:rtl/>
        </w:rPr>
        <w:t xml:space="preserve"> ولاية بوتشي </w:t>
      </w:r>
    </w:p>
    <w:p w:rsidR="00052DC2" w:rsidRPr="00441922" w:rsidRDefault="00052DC2"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 xml:space="preserve">و </w:t>
      </w:r>
    </w:p>
    <w:p w:rsidR="002C1FB1" w:rsidRPr="00441922" w:rsidRDefault="002C1FB1"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 xml:space="preserve">عبد شيح محمد </w:t>
      </w:r>
    </w:p>
    <w:p w:rsidR="00441922" w:rsidRDefault="00535551" w:rsidP="00441922">
      <w:pPr>
        <w:bidi/>
        <w:spacing w:after="0" w:line="240" w:lineRule="auto"/>
        <w:jc w:val="center"/>
        <w:rPr>
          <w:rFonts w:ascii="Traditional Arabic" w:hAnsi="Traditional Arabic" w:cs="Traditional Arabic" w:hint="cs"/>
          <w:b/>
          <w:bCs/>
          <w:i/>
          <w:iCs/>
          <w:sz w:val="38"/>
          <w:szCs w:val="38"/>
          <w:rtl/>
        </w:rPr>
      </w:pPr>
      <w:r w:rsidRPr="00441922">
        <w:rPr>
          <w:rFonts w:ascii="Traditional Arabic" w:hAnsi="Traditional Arabic" w:cs="Traditional Arabic" w:hint="cs"/>
          <w:b/>
          <w:bCs/>
          <w:i/>
          <w:iCs/>
          <w:sz w:val="38"/>
          <w:szCs w:val="38"/>
          <w:rtl/>
        </w:rPr>
        <w:t>كلية أحمد الرفاعي</w:t>
      </w:r>
      <w:r w:rsidR="00052DC2" w:rsidRPr="00441922">
        <w:rPr>
          <w:rFonts w:ascii="Traditional Arabic" w:hAnsi="Traditional Arabic" w:cs="Traditional Arabic" w:hint="cs"/>
          <w:b/>
          <w:bCs/>
          <w:i/>
          <w:iCs/>
          <w:sz w:val="38"/>
          <w:szCs w:val="38"/>
          <w:rtl/>
        </w:rPr>
        <w:t xml:space="preserve"> للقانون والدراسات الإسلامية مِيْسَوْ </w:t>
      </w:r>
      <w:r w:rsidR="009A3CC3" w:rsidRPr="00441922">
        <w:rPr>
          <w:rFonts w:ascii="Traditional Arabic" w:hAnsi="Traditional Arabic" w:cs="Traditional Arabic" w:hint="cs"/>
          <w:b/>
          <w:bCs/>
          <w:i/>
          <w:iCs/>
          <w:sz w:val="38"/>
          <w:szCs w:val="38"/>
          <w:rtl/>
        </w:rPr>
        <w:t>ولاية بوتشي</w:t>
      </w:r>
    </w:p>
    <w:p w:rsidR="00535551" w:rsidRPr="00441922" w:rsidRDefault="009A3CC3" w:rsidP="00441922">
      <w:pPr>
        <w:bidi/>
        <w:spacing w:after="0" w:line="240" w:lineRule="auto"/>
        <w:jc w:val="center"/>
        <w:rPr>
          <w:rFonts w:ascii="Traditional Arabic" w:hAnsi="Traditional Arabic" w:cs="Traditional Arabic"/>
          <w:b/>
          <w:bCs/>
          <w:i/>
          <w:iCs/>
          <w:sz w:val="38"/>
          <w:szCs w:val="38"/>
          <w:rtl/>
        </w:rPr>
      </w:pPr>
      <w:r w:rsidRPr="00441922">
        <w:rPr>
          <w:rFonts w:ascii="Traditional Arabic" w:hAnsi="Traditional Arabic" w:cs="Traditional Arabic" w:hint="cs"/>
          <w:b/>
          <w:bCs/>
          <w:i/>
          <w:iCs/>
          <w:sz w:val="38"/>
          <w:szCs w:val="38"/>
          <w:rtl/>
        </w:rPr>
        <w:t xml:space="preserve"> </w:t>
      </w:r>
      <w:r w:rsidR="00535551" w:rsidRPr="00441922">
        <w:rPr>
          <w:rFonts w:ascii="Traditional Arabic" w:hAnsi="Traditional Arabic" w:cs="Traditional Arabic" w:hint="cs"/>
          <w:b/>
          <w:bCs/>
          <w:i/>
          <w:iCs/>
          <w:sz w:val="38"/>
          <w:szCs w:val="38"/>
          <w:rtl/>
        </w:rPr>
        <w:t xml:space="preserve"> </w:t>
      </w:r>
    </w:p>
    <w:p w:rsidR="002749FF" w:rsidRPr="00441922" w:rsidRDefault="009E259D" w:rsidP="00441922">
      <w:pPr>
        <w:bidi/>
        <w:spacing w:line="240" w:lineRule="auto"/>
        <w:rPr>
          <w:rFonts w:ascii="Traditional Arabic" w:hAnsi="Traditional Arabic" w:cs="Traditional Arabic"/>
          <w:sz w:val="38"/>
          <w:szCs w:val="38"/>
          <w:rtl/>
        </w:rPr>
      </w:pPr>
      <w:r w:rsidRPr="00441922">
        <w:rPr>
          <w:rFonts w:ascii="Traditional Arabic" w:hAnsi="Traditional Arabic" w:cs="Traditional Arabic" w:hint="cs"/>
          <w:b/>
          <w:bCs/>
          <w:sz w:val="38"/>
          <w:szCs w:val="38"/>
          <w:rtl/>
        </w:rPr>
        <w:t>ملخص المقالة:</w:t>
      </w:r>
      <w:r w:rsidR="00987630" w:rsidRPr="00441922">
        <w:rPr>
          <w:rFonts w:ascii="Traditional Arabic" w:hAnsi="Traditional Arabic" w:cs="Traditional Arabic"/>
          <w:sz w:val="38"/>
          <w:szCs w:val="38"/>
          <w:rtl/>
        </w:rPr>
        <w:t xml:space="preserve">كثير من </w:t>
      </w:r>
      <w:r w:rsidR="00B56F30" w:rsidRPr="00441922">
        <w:rPr>
          <w:rFonts w:ascii="Traditional Arabic" w:hAnsi="Traditional Arabic" w:cs="Traditional Arabic"/>
          <w:sz w:val="38"/>
          <w:szCs w:val="38"/>
          <w:rtl/>
        </w:rPr>
        <w:t xml:space="preserve">شباب </w:t>
      </w:r>
      <w:r w:rsidR="002749FF" w:rsidRPr="00441922">
        <w:rPr>
          <w:rFonts w:ascii="Traditional Arabic" w:hAnsi="Traditional Arabic" w:cs="Traditional Arabic"/>
          <w:sz w:val="38"/>
          <w:szCs w:val="38"/>
          <w:rtl/>
        </w:rPr>
        <w:t xml:space="preserve"> نيجيريا لا يفهمون اللغة العربية</w:t>
      </w:r>
      <w:r w:rsidR="000600BB" w:rsidRPr="00441922">
        <w:rPr>
          <w:rFonts w:ascii="Traditional Arabic" w:hAnsi="Traditional Arabic" w:cs="Traditional Arabic"/>
          <w:sz w:val="38"/>
          <w:szCs w:val="38"/>
        </w:rPr>
        <w:t xml:space="preserve"> </w:t>
      </w:r>
      <w:r w:rsidR="00987630" w:rsidRPr="00441922">
        <w:rPr>
          <w:rFonts w:ascii="Traditional Arabic" w:hAnsi="Traditional Arabic" w:cs="Traditional Arabic"/>
          <w:sz w:val="38"/>
          <w:szCs w:val="38"/>
          <w:rtl/>
        </w:rPr>
        <w:t xml:space="preserve">، وخاصة الذين لم يلتحقوا بالمدارس العربية النظامية </w:t>
      </w:r>
      <w:r w:rsidR="00221FE5" w:rsidRPr="00441922">
        <w:rPr>
          <w:rFonts w:ascii="Traditional Arabic" w:hAnsi="Traditional Arabic" w:cs="Traditional Arabic"/>
          <w:sz w:val="38"/>
          <w:szCs w:val="38"/>
          <w:rtl/>
        </w:rPr>
        <w:t>أو المعاهد العلمية الدهليزية، منهم من ذهب وغادر عنها بدون ان يتمك</w:t>
      </w:r>
      <w:r w:rsidR="00CC1A51" w:rsidRPr="00441922">
        <w:rPr>
          <w:rFonts w:ascii="Traditional Arabic" w:hAnsi="Traditional Arabic" w:cs="Traditional Arabic"/>
          <w:sz w:val="38"/>
          <w:szCs w:val="38"/>
          <w:rtl/>
        </w:rPr>
        <w:t>ن فيها ومع ذلك يفسر النصوص القرآ</w:t>
      </w:r>
      <w:r w:rsidR="00221FE5" w:rsidRPr="00441922">
        <w:rPr>
          <w:rFonts w:ascii="Traditional Arabic" w:hAnsi="Traditional Arabic" w:cs="Traditional Arabic"/>
          <w:sz w:val="38"/>
          <w:szCs w:val="38"/>
          <w:rtl/>
        </w:rPr>
        <w:t xml:space="preserve">نية بدون ان تتوفر فيه صفات المفسرين فهذه الورقة ستحاول </w:t>
      </w:r>
      <w:r w:rsidR="002B0B38" w:rsidRPr="00441922">
        <w:rPr>
          <w:rFonts w:ascii="Traditional Arabic" w:hAnsi="Traditional Arabic" w:cs="Traditional Arabic"/>
          <w:sz w:val="38"/>
          <w:szCs w:val="38"/>
          <w:rtl/>
        </w:rPr>
        <w:t xml:space="preserve">بيان الاسباب التي تؤدي إلى خلق هؤلاء الشباب في المجتمع كما ستهتم الورقة </w:t>
      </w:r>
      <w:r w:rsidR="007C7C1D" w:rsidRPr="00441922">
        <w:rPr>
          <w:rFonts w:ascii="Traditional Arabic" w:hAnsi="Traditional Arabic" w:cs="Traditional Arabic"/>
          <w:sz w:val="38"/>
          <w:szCs w:val="38"/>
          <w:rtl/>
        </w:rPr>
        <w:t>بما يسد هذه المشكلة وما يجب على الحكومة نحو هؤلاء الشباب لأن تركهم كالبهائم يؤدي إلى فشل الأمة وعدم الأمن فيها باسم الجهاد التافه.</w:t>
      </w:r>
      <w:r w:rsidR="002749FF" w:rsidRPr="00441922">
        <w:rPr>
          <w:rFonts w:ascii="Traditional Arabic" w:hAnsi="Traditional Arabic" w:cs="Traditional Arabic"/>
          <w:sz w:val="38"/>
          <w:szCs w:val="38"/>
          <w:rtl/>
        </w:rPr>
        <w:t xml:space="preserve"> </w:t>
      </w:r>
    </w:p>
    <w:p w:rsidR="00F32811" w:rsidRPr="00441922" w:rsidRDefault="009E259D" w:rsidP="00441922">
      <w:pPr>
        <w:bidi/>
        <w:spacing w:line="240" w:lineRule="auto"/>
        <w:rPr>
          <w:rFonts w:ascii="Traditional Arabic" w:hAnsi="Traditional Arabic" w:cs="Traditional Arabic" w:hint="cs"/>
          <w:b/>
          <w:bCs/>
          <w:sz w:val="38"/>
          <w:szCs w:val="38"/>
          <w:rtl/>
        </w:rPr>
      </w:pPr>
      <w:r w:rsidRPr="00441922">
        <w:rPr>
          <w:rFonts w:ascii="Traditional Arabic" w:hAnsi="Traditional Arabic" w:cs="Traditional Arabic" w:hint="cs"/>
          <w:b/>
          <w:bCs/>
          <w:sz w:val="38"/>
          <w:szCs w:val="38"/>
          <w:rtl/>
        </w:rPr>
        <w:t>المقدمة:</w:t>
      </w:r>
    </w:p>
    <w:p w:rsidR="004D2AE2" w:rsidRPr="00441922" w:rsidRDefault="004D2AE2" w:rsidP="00441922">
      <w:pPr>
        <w:bidi/>
        <w:spacing w:line="240" w:lineRule="auto"/>
        <w:rPr>
          <w:rFonts w:ascii="Traditional Arabic" w:hAnsi="Traditional Arabic" w:cs="Traditional Arabic" w:hint="cs"/>
          <w:sz w:val="38"/>
          <w:szCs w:val="38"/>
          <w:rtl/>
        </w:rPr>
      </w:pPr>
      <w:r w:rsidRPr="00441922">
        <w:rPr>
          <w:rFonts w:ascii="Traditional Arabic" w:hAnsi="Traditional Arabic" w:cs="Traditional Arabic" w:hint="cs"/>
          <w:sz w:val="38"/>
          <w:szCs w:val="38"/>
          <w:rtl/>
        </w:rPr>
        <w:lastRenderedPageBreak/>
        <w:t>هناك امور كثيرة أدت إلى ضعف الشباب في فهم النصوص الشرعية هناك العام والخاص من الظواهر التي أدت إلى سوء الفهم لنصوص الاسلامية وستكون الورقة على النظام التالي:</w:t>
      </w:r>
    </w:p>
    <w:p w:rsidR="004D2AE2" w:rsidRPr="00441922" w:rsidRDefault="004D2AE2" w:rsidP="00441922">
      <w:pPr>
        <w:bidi/>
        <w:spacing w:before="100" w:beforeAutospacing="1" w:after="100" w:afterAutospacing="1" w:line="240" w:lineRule="auto"/>
        <w:outlineLvl w:val="1"/>
        <w:rPr>
          <w:rFonts w:ascii="Times New Roman" w:eastAsia="Times New Roman" w:hAnsi="Times New Roman" w:cs="Times New Roman"/>
          <w:b/>
          <w:bCs/>
          <w:sz w:val="38"/>
          <w:szCs w:val="38"/>
          <w:rtl/>
        </w:rPr>
      </w:pPr>
      <w:r w:rsidRPr="00441922">
        <w:rPr>
          <w:rFonts w:ascii="Times New Roman" w:eastAsia="Times New Roman" w:hAnsi="Times New Roman" w:cs="Times New Roman"/>
          <w:b/>
          <w:bCs/>
          <w:sz w:val="38"/>
          <w:szCs w:val="38"/>
          <w:rtl/>
        </w:rPr>
        <w:t>مظاهر الضّعف العامّ في اللّغة</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الجهل بقواعد الإملاء ومصطلحاته؛ فكُتِبَتْ همزةُ الوصل في أوّل الكلمة همزَةَ قطع، وهمزةُ القطع همزةَ وصل، وكتُبت الهمزة المتوسّطة والمتطرّفة بأوضاع مخالفة للقواعد المتعارف عليها، وأُهملت الشَّدَّة الّتي يعني إهمالُها إسقاطَ حرفٍ من الكلمة، ووقوعَ اللَّبْس في بعض الكلمات، وأهمل نقط الذال المعجمَة وصارت دالاً مُهَّملَة، وعوملت الثّاءُ بنقطتين فقط فصارت مُثَنّاة، وأُهمل نقط التاءُ المقفَلَة فساوت الهاءَ في آخر الكلمة رسماً ونطقاً، وكُتِبت الألف اللّيّنة في آخر الكلمة على حسب مزاج الكاتب ممدودةً أو مقصورةً بلا اعتبار للقواعد المعروفة، وكُتِبت التّاءُ المقفلَة مفتوحة والمفتوحة مقفلَة، وكُتِبت ألفٌ بعد واو (أرجو، ويدعو ويشكو .. وأمثالها). وهكذا سادت الفوضى والعبث في قواعد الإملاء العربيّ في الكتب والصّحافة والرّسائل والتّقارير وفي كلّ مكتوب.</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الجهل بالقواعد الصّرفيّة الواضحة الّتي يتلقّاها المتعلّم عادةً في مرحلة التّعليم الإعداديّة أو الثّانويّة، من ذلك قولهم على سبيل المثال : دعيْت بدلاً من دعوت، واستمرّيْنا بدلاً من استمررنا، ومُصان بدلاً من مَصون، والكبرتان بدلا من الكبريان، والهاديون بدلاً من الهادون… .</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الجهل بقواعد النّحو العربيّ جهلاً عمّت به البلوى حتّى أصبح ملازماً للكتابة إلاّ فيما ندر، فنصبوا المرفوع وجرّوا المنصوب، ولم يفرّقوا بين حالات الإعراب للمثنَّى وجمع المذكّر السّالم، وكتبوا الأعداد بالحروف كتابةً غريبة مخالفة للقواعد المرعيّة، ولم يعرفوا للصّفة أحكاماً، ولم يميّزوا بين النّكرة والمعرفة، وغير ذلك ممّا يطول الكلام فيه ولا نستطيع  له حصراً.</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lastRenderedPageBreak/>
        <w:t>·  كثرة الأخطاء اللّغويّة الشّائعة المخالفة للمسموع من اللّغة وأصولها الثّابتة، كقولهم : جماد بدلاً من جُمادَى، ووريث بدلاً من وارث، والمبروك بدلا من المبارَك، و"لا يجب.." بدلاً من "يجب ألاّ.."، "وسوف لا"بدلا من "لن"، إلى آخر القائمة الطّويلة من الأخطاء اللّغويّة الشّائعة.</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الجهل بمعاني الأدوات اللغويّة ووظائفها، بحيث تُستْعمل استعمالاً اعتباطيّاً لا تُراعَى فيه دقة توظيف الأداة ؛ كعدم تفريقهم بين : "إذا"  و"إن" الشّرطيّتين، و"لم" و"لما" الجازمتين، وحرفي الجواب "نعم" و"بلى"، و"لا"النافية للجنس و"لا"النّافية للوحدة، وكاستعمال أداة التوكيد في موضع لا يقتضي التوكيد، وسوء استعمالهم لـ"أحد" و"إحدى" في مثل قولهم: إحدى المستشفيات وأحد المدارس…</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عدم السّلامة في الأسلوب، وتركيب الجمل تركيباً يَنِمّ على التّكلُّف، وغلبة الرّكاكة والسّماجة والبعد عن جماليّات اللّغة، حتى إنّ الكلام المكتوب يهبط في أحيان كثيرة إلى مستوىً يقربُ من العامّيّة، أو يتسم بالجفاف الّذي لا يهزّ مشاعر ولا يُحدث في النّفوس الأثر المطلوب.</w:t>
      </w:r>
    </w:p>
    <w:p w:rsidR="004D2AE2" w:rsidRPr="00441922" w:rsidRDefault="004D2AE2"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إهمال علامات التّرقيّم من فاصلة وقاطعة وشارحة وغيرها إهمالاً تامّاً يُرْهق قارئ الكلام المكتوب في فهم معانيه، ويُصعِّب عليه إدراكَ علاقات الكلمات والجمل بعضها ببعض، ومعرفة النّهاية للكلام والبدء بكلام آخر. وبعضهم يستعمل علامات التّرقيم استعمالاً خفيفاً، ولكنّه يسئ وضعها في أماكنها الصّحيحة؛ فيضع الفاصلة موضع القاطعة وبالعكس، ويضع علامة التّعجّب مكان علامة الاستفهام.</w:t>
      </w:r>
    </w:p>
    <w:p w:rsidR="00E10985" w:rsidRPr="00441922" w:rsidRDefault="00E10985" w:rsidP="00441922">
      <w:pPr>
        <w:bidi/>
        <w:spacing w:before="100" w:beforeAutospacing="1" w:after="100" w:afterAutospacing="1" w:line="240" w:lineRule="auto"/>
        <w:outlineLvl w:val="2"/>
        <w:rPr>
          <w:rFonts w:ascii="Traditional Arabic" w:eastAsia="Times New Roman" w:hAnsi="Traditional Arabic" w:cs="Traditional Arabic"/>
          <w:b/>
          <w:bCs/>
          <w:sz w:val="38"/>
          <w:szCs w:val="38"/>
          <w:rtl/>
        </w:rPr>
      </w:pPr>
      <w:r w:rsidRPr="00441922">
        <w:rPr>
          <w:rFonts w:ascii="Traditional Arabic" w:eastAsia="Times New Roman" w:hAnsi="Traditional Arabic" w:cs="Traditional Arabic"/>
          <w:b/>
          <w:bCs/>
          <w:sz w:val="38"/>
          <w:szCs w:val="38"/>
          <w:rtl/>
        </w:rPr>
        <w:t>آثار الضّعف العامّ في اللّغة العربيّة</w:t>
      </w:r>
    </w:p>
    <w:p w:rsidR="00E10985" w:rsidRPr="00441922" w:rsidRDefault="00E10985"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بعد استعراض مظاهر الضّعف العامّ في اللّغة العربيّة على امتداد الوطن العربيّ، في وسائله المقروءة والمسموعة، يجدُر بنا أن نبيّن الآثار السّلبيّة النّاجمة عن هذا الضّعف، ونتائجه السّيّئة على مستقبل أجيالنا ومصير أمّتنا. ونوجز هذه الآثار فيما يلي:</w:t>
      </w:r>
    </w:p>
    <w:p w:rsidR="00EF12B8" w:rsidRPr="00441922" w:rsidRDefault="00E10985" w:rsidP="00441922">
      <w:pPr>
        <w:bidi/>
        <w:spacing w:before="100" w:beforeAutospacing="1" w:after="100" w:afterAutospacing="1" w:line="240" w:lineRule="auto"/>
        <w:rPr>
          <w:rFonts w:ascii="Traditional Arabic" w:eastAsia="Times New Roman" w:hAnsi="Traditional Arabic" w:cs="Traditional Arabic" w:hint="cs"/>
          <w:sz w:val="38"/>
          <w:szCs w:val="38"/>
          <w:rtl/>
        </w:rPr>
      </w:pPr>
      <w:r w:rsidRPr="00441922">
        <w:rPr>
          <w:rFonts w:ascii="Traditional Arabic" w:eastAsia="Times New Roman" w:hAnsi="Traditional Arabic" w:cs="Traditional Arabic"/>
          <w:sz w:val="38"/>
          <w:szCs w:val="38"/>
          <w:rtl/>
        </w:rPr>
        <w:lastRenderedPageBreak/>
        <w:t xml:space="preserve"> استمرار الضّعف العامّ في اللّغة العربيّة من غير أن تمتدَّ يدُ العلاج الفعّال لوقفه، يؤدِّي إلى استفحاله وزيادة شدّته، حتّى ينتهيَ به الحالُ إلى موت اللّغة والقضاءِ عليها قضاءً مبرماً. وهذه هي طبيعة الحياة: تَرْكُ المريض يعاني من مرضه بلا علاج واهتمام، يُضاعفُ مرضَه على مرّ الأيّام، ويُعقِّد مشكلته بالإهمال والاستهتار، وينتهي به ذلك إلى الموت المحقّق أو الشّلل التّام الّذي يُشْبه الموت. ولذلك تسعى الأمم الحيّة إلى الحفاظ على سلامة لغتها، والحذر من تسرُّب عوامل الضّعف إليها، وحمايتها من أيّ غزو خارجيّ يهدّدها. ففي فرنسا مثلاً كُوِّنَت المؤسّسات، وأُلِّفَت اللّجان، وعُقِدت المؤتمرات والنّدوات، وكُتِبت مئات المقالات والبحوث والتّحقيقات في الصّحف، من أجل صدّ بعض كلمات أجنبيّة دخلت إلى لغتهم في غفلة من عين الرّقيب، حيث عَدُّوها احتلالاً أجنبيّاً تجب مقاومتُه، وغَزْواً ثقافياً عليهم دفعُه، وخطراً يهدِّد لغتهم إن لم يَحْسِموا أمره في الوقت المناسب. والإنجليز أيضاً من أحرص النّاس على سلامة لغتهم وعدم التّساهل في أمر قواعدها وخصائصها، ولا يَسْمَحون بأيّ حالٍ بخرق هذه القواعد أو التّغيير في حرف واحد أو نقصه، بل يتشدّدون في وضع الفواصل والقواطع وغيرها من علامات التّرقيم، ويُعيدون طباعة صفحة كاملة لوجود فاصلة موضوعة في غيرها موضعها الصّحيح.</w:t>
      </w:r>
    </w:p>
    <w:p w:rsidR="00E10985" w:rsidRPr="00441922" w:rsidRDefault="00EF12B8"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hint="cs"/>
          <w:sz w:val="38"/>
          <w:szCs w:val="38"/>
          <w:rtl/>
        </w:rPr>
        <w:t>-</w:t>
      </w:r>
      <w:r w:rsidR="00E10985" w:rsidRPr="00441922">
        <w:rPr>
          <w:rFonts w:ascii="Traditional Arabic" w:eastAsia="Times New Roman" w:hAnsi="Traditional Arabic" w:cs="Traditional Arabic"/>
          <w:sz w:val="38"/>
          <w:szCs w:val="38"/>
          <w:rtl/>
        </w:rPr>
        <w:t xml:space="preserve"> هذا الضّعف اللّغويّ المتفشِّي في الوسائل المقروءة والمسموعة، يُؤَثِّر تأثيراً بالغاً في القارئين والسّامعين، وَينْقُل إلى هؤلاء الْمُتلَقِّين ضّعْفَه وعُيوبَه ونقصَه، وخاصةً الصّغارَ الّذين هم في مراحل تكوينهم اللّغويّ والفكريّ، ويستوعبون بسرعةٍ ما يُلْقَى إليهم من غثّ وسمين.</w:t>
      </w:r>
    </w:p>
    <w:p w:rsidR="00EF12B8" w:rsidRPr="00441922" w:rsidRDefault="00E10985" w:rsidP="00441922">
      <w:pPr>
        <w:bidi/>
        <w:spacing w:before="100" w:beforeAutospacing="1" w:after="100" w:afterAutospacing="1" w:line="240" w:lineRule="auto"/>
        <w:rPr>
          <w:rFonts w:ascii="Traditional Arabic" w:eastAsia="Times New Roman" w:hAnsi="Traditional Arabic" w:cs="Traditional Arabic" w:hint="cs"/>
          <w:sz w:val="38"/>
          <w:szCs w:val="38"/>
          <w:rtl/>
        </w:rPr>
      </w:pPr>
      <w:r w:rsidRPr="00441922">
        <w:rPr>
          <w:rFonts w:ascii="Traditional Arabic" w:eastAsia="Times New Roman" w:hAnsi="Traditional Arabic" w:cs="Traditional Arabic"/>
          <w:sz w:val="38"/>
          <w:szCs w:val="38"/>
          <w:rtl/>
        </w:rPr>
        <w:t>  إنّ وسائل الإعلام المسموعة والمرئيّة تكاد تقتحم كلّ بيت عربيّ، وتصل إلى أهل البادية في خيامهم والرُّعاة في مراعيهم، وهي تُلَقِّنُهم اللّغة الفاسدة، والأخطاء الفاحشة، والنّطقَ الرّدئ، والذّوقَ السّيّئ، وتطبع نفوس الملايين بطابَعها، وتغرس فيهم جَهْلَها وسُقمَها، وبذلك يخسَر العربُ لغتَهم وأجيالَهم، ويخسَرون ألسنتهم وأذواقَهم.</w:t>
      </w:r>
    </w:p>
    <w:p w:rsidR="00E10985" w:rsidRPr="00441922" w:rsidRDefault="00EF12B8"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hint="cs"/>
          <w:sz w:val="38"/>
          <w:szCs w:val="38"/>
          <w:rtl/>
        </w:rPr>
        <w:lastRenderedPageBreak/>
        <w:t>-</w:t>
      </w:r>
      <w:r w:rsidR="00E10985" w:rsidRPr="00441922">
        <w:rPr>
          <w:rFonts w:ascii="Traditional Arabic" w:eastAsia="Times New Roman" w:hAnsi="Traditional Arabic" w:cs="Traditional Arabic"/>
          <w:sz w:val="38"/>
          <w:szCs w:val="38"/>
          <w:rtl/>
        </w:rPr>
        <w:t xml:space="preserve"> الضّعف العامّ في اللّغة يُضْعِفُ قدرةَ اللّغة على تحقيق التّفاهم بين المتعاملين بها، ويُعطِّل وظيفتها في توحيد مفهومات الكلام ورموزه ومدلولاته بين المتخاطبين، ويُوقِعُ اللَّبْس والخلْطَ في المعاني، ويُعقِّد الجُمَل أو يُشَوِّهُ نَسَقَها أو يُسَبِّبُ الخلَلَ بين أجزائها، ذلك أنّ اللّغة الضّعيفة تتحلَّلُ من قيود القواعد فلا ضابطَ يحكُمها، وتبتعد عن أصولها الثّابتة فلا مَرجِعَ يَرْبِطها، وتخضع للعبث والفوضى والتّخبُّط في متاهات الجهل والهوى المتَّبَع.</w:t>
      </w:r>
    </w:p>
    <w:p w:rsidR="00E10985" w:rsidRPr="00441922" w:rsidRDefault="00E10985"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xml:space="preserve"> أنّ سبب وضع النّحو على يد أبي الأسود الدُّؤلي، كان سوءَ فَهْمٍ لكلام لَحَنَتْ فيه ابنتُه، وخرجتْ به عن المألوف من كلام العرب، حيث قالت له ابنتُه: ما أحسنُ السّماء (برفع لفظ أحسن)، فقال: نجومُها، فقالت: ما أردتُ الاستفهام، ولكنّي أردتُ التّعجب، فقال: إذن، افتحي فاك، أي قولي: ما أحسنَ السّماء (بنصب لفظ أحسن). فأبو الأسود فَهِم معنى الجملة على مقتضى كلام العرب وما يدُلّ عليه ظاهرُ إعرابها، وهو غرض لم تقصِدْه ابنتُه، فكان سوءُ الفهم بين الطّرفين بسبب وقوع الخطأ، وأفْقَدَ اللّحنُ اللّغة قدرتـها على توحيد الفهم ومُهَّمتَها في تيسير التّعامل.</w:t>
      </w:r>
    </w:p>
    <w:p w:rsidR="00EF12B8" w:rsidRPr="00441922" w:rsidRDefault="00EF12B8" w:rsidP="00441922">
      <w:pPr>
        <w:bidi/>
        <w:spacing w:before="100" w:beforeAutospacing="1" w:after="100" w:afterAutospacing="1" w:line="240" w:lineRule="auto"/>
        <w:rPr>
          <w:rFonts w:ascii="Traditional Arabic" w:eastAsia="Times New Roman" w:hAnsi="Traditional Arabic" w:cs="Traditional Arabic" w:hint="cs"/>
          <w:sz w:val="38"/>
          <w:szCs w:val="38"/>
          <w:rtl/>
        </w:rPr>
      </w:pPr>
      <w:r w:rsidRPr="00441922">
        <w:rPr>
          <w:rFonts w:ascii="Traditional Arabic" w:eastAsia="Times New Roman" w:hAnsi="Traditional Arabic" w:cs="Traditional Arabic" w:hint="cs"/>
          <w:sz w:val="38"/>
          <w:szCs w:val="38"/>
          <w:rtl/>
        </w:rPr>
        <w:t>-</w:t>
      </w:r>
      <w:r w:rsidR="00E10985" w:rsidRPr="00441922">
        <w:rPr>
          <w:rFonts w:ascii="Traditional Arabic" w:eastAsia="Times New Roman" w:hAnsi="Traditional Arabic" w:cs="Traditional Arabic"/>
          <w:sz w:val="38"/>
          <w:szCs w:val="38"/>
          <w:rtl/>
        </w:rPr>
        <w:t xml:space="preserve">  الضّعف اللّغويّ مرتبط بالضّعف الفكريّ والثّقافيّ، فليست اللّغة مجرّدَ وسيلة للتّخاطب فقط، ولكنّها أيضاً فكرٌ وعقيدةٌ وثقافةٌ وعواطفُ ومشاعرُ وتراث وتاريخ، ولا يمكن فصل جانب من جوانبها عن الآخر، أو وَقفُ تَسَرُّبِ المرض من عضو إلى بقيّة الأعضاء . وما نراه من هزالة الثّقافة العامّة لدى الشّبّان العرب في الوقت الحاضر، وضآلة زادهم من المعارف والعلوم، وجَهْلِهم بتُراثهم وتاريخهم، إنّما هو نتيجة طبيعيّة لضعفهم في لغتهم، وفقدهم للمفتاح الجيّد للثّقافة والمعرفة والعلم، وهو اللّغة المتمثّلة في كتاب أو مجلّة أو صحيفة أو إذاعة مسموعة أو مرئيّة وغير ذلك.</w:t>
      </w:r>
    </w:p>
    <w:p w:rsidR="00E10985" w:rsidRPr="00441922" w:rsidRDefault="00EF12B8"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hint="cs"/>
          <w:sz w:val="38"/>
          <w:szCs w:val="38"/>
          <w:rtl/>
        </w:rPr>
        <w:t>-</w:t>
      </w:r>
      <w:r w:rsidR="00E10985" w:rsidRPr="00441922">
        <w:rPr>
          <w:rFonts w:ascii="Traditional Arabic" w:eastAsia="Times New Roman" w:hAnsi="Traditional Arabic" w:cs="Traditional Arabic"/>
          <w:sz w:val="38"/>
          <w:szCs w:val="38"/>
          <w:rtl/>
        </w:rPr>
        <w:t xml:space="preserve"> الضّعف اللّغويّ العامّ يؤدّي بالتّدريج إلى ذَوَبان الشّخصيّة، وفَقْد الْهُوِيّة، وانقطاع الصّلة بالرّابطة الّتي تُوَحِّد الأمّة، وتَشُدّ كيانَها، وتُحقّق لها استقلالها، وتبوِّئ لها المكانة المحترمة بين الأمم الحيّة. إنّ الحفاظ على اللّغة حِفاظ على الأصالة والانتماء القوميّ، وتضييعُها تضيعٌ لهذه الأصالة وهذا الانتماء.</w:t>
      </w:r>
    </w:p>
    <w:p w:rsidR="00E10985" w:rsidRPr="00441922" w:rsidRDefault="00E10985"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lastRenderedPageBreak/>
        <w:t>  هكِذا تنظرالأمم الحيّة إلى لغاتها: تعبيراً عن الكيان، وشعاراً للذّاتيّة، ورابطةً للقوميّة، ورمزاً للكرامة الوطنيّة، وحامياً للوَحدة والاستقلال.</w:t>
      </w:r>
    </w:p>
    <w:p w:rsidR="004D2AE2" w:rsidRPr="00441922" w:rsidRDefault="007C6F7D" w:rsidP="00441922">
      <w:pPr>
        <w:bidi/>
        <w:spacing w:line="240" w:lineRule="auto"/>
        <w:rPr>
          <w:rFonts w:ascii="Traditional Arabic" w:hAnsi="Traditional Arabic" w:cs="Traditional Arabic" w:hint="cs"/>
          <w:b/>
          <w:bCs/>
          <w:sz w:val="38"/>
          <w:szCs w:val="38"/>
          <w:rtl/>
        </w:rPr>
      </w:pPr>
      <w:r w:rsidRPr="00441922">
        <w:rPr>
          <w:rFonts w:ascii="Traditional Arabic" w:hAnsi="Traditional Arabic" w:cs="Traditional Arabic" w:hint="cs"/>
          <w:b/>
          <w:bCs/>
          <w:sz w:val="38"/>
          <w:szCs w:val="38"/>
          <w:rtl/>
        </w:rPr>
        <w:t>ا</w:t>
      </w:r>
      <w:r w:rsidR="00340340" w:rsidRPr="00441922">
        <w:rPr>
          <w:rFonts w:ascii="Traditional Arabic" w:hAnsi="Traditional Arabic" w:cs="Traditional Arabic" w:hint="cs"/>
          <w:b/>
          <w:bCs/>
          <w:sz w:val="38"/>
          <w:szCs w:val="38"/>
          <w:rtl/>
        </w:rPr>
        <w:t>لضعف الخاص لفهم اللغة العربية عند شباب نيجيريا.</w:t>
      </w:r>
    </w:p>
    <w:p w:rsidR="00F44F29" w:rsidRPr="00441922" w:rsidRDefault="00F44F29" w:rsidP="00441922">
      <w:pPr>
        <w:bidi/>
        <w:spacing w:line="240" w:lineRule="auto"/>
        <w:rPr>
          <w:rFonts w:ascii="Traditional Arabic" w:hAnsi="Traditional Arabic" w:cs="Traditional Arabic"/>
          <w:sz w:val="38"/>
          <w:szCs w:val="38"/>
          <w:rtl/>
        </w:rPr>
      </w:pPr>
      <w:r w:rsidRPr="00441922">
        <w:rPr>
          <w:rFonts w:ascii="Traditional Arabic" w:hAnsi="Traditional Arabic" w:cs="Traditional Arabic" w:hint="cs"/>
          <w:sz w:val="38"/>
          <w:szCs w:val="38"/>
          <w:rtl/>
        </w:rPr>
        <w:t xml:space="preserve">الضعف الخاص في اللغة العربية يختلف من شخص لشخص ومن مجتمع لمجتمع آخر </w:t>
      </w:r>
    </w:p>
    <w:p w:rsidR="00EC557E" w:rsidRPr="00441922" w:rsidRDefault="00CC1A51"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sz w:val="38"/>
          <w:szCs w:val="38"/>
          <w:rtl/>
          <w:lang w:bidi="ar-IQ"/>
        </w:rPr>
        <w:t xml:space="preserve">لعل ما يلفت النظر في ايامنا بل في بداية النهضة الفكرية الحديثة هو التغيير الذي بدأ يدخل </w:t>
      </w:r>
      <w:r w:rsidR="00F32811" w:rsidRPr="00441922">
        <w:rPr>
          <w:rFonts w:ascii="Traditional Arabic" w:hAnsi="Traditional Arabic" w:cs="Traditional Arabic" w:hint="cs"/>
          <w:sz w:val="38"/>
          <w:szCs w:val="38"/>
          <w:rtl/>
          <w:lang w:bidi="ar-IQ"/>
        </w:rPr>
        <w:t>اللغة</w:t>
      </w:r>
      <w:r w:rsidRPr="00441922">
        <w:rPr>
          <w:rFonts w:ascii="Traditional Arabic" w:hAnsi="Traditional Arabic" w:cs="Traditional Arabic"/>
          <w:sz w:val="38"/>
          <w:szCs w:val="38"/>
          <w:rtl/>
          <w:lang w:bidi="ar-IQ"/>
        </w:rPr>
        <w:t xml:space="preserve"> العربية </w:t>
      </w:r>
      <w:r w:rsidR="00F32811" w:rsidRPr="00441922">
        <w:rPr>
          <w:rFonts w:ascii="Traditional Arabic" w:hAnsi="Traditional Arabic" w:cs="Traditional Arabic" w:hint="cs"/>
          <w:sz w:val="38"/>
          <w:szCs w:val="38"/>
          <w:rtl/>
          <w:lang w:bidi="ar-IQ"/>
        </w:rPr>
        <w:t xml:space="preserve"> من الناحية التقدم المعاصر في العالم التكنولوجي والفلسفي</w:t>
      </w:r>
      <w:r w:rsidRPr="00441922">
        <w:rPr>
          <w:rFonts w:ascii="Traditional Arabic" w:hAnsi="Traditional Arabic" w:cs="Traditional Arabic"/>
          <w:sz w:val="38"/>
          <w:szCs w:val="38"/>
          <w:rtl/>
          <w:lang w:bidi="ar-IQ"/>
        </w:rPr>
        <w:t>، و</w:t>
      </w:r>
      <w:r w:rsidR="00F32811" w:rsidRPr="00441922">
        <w:rPr>
          <w:rFonts w:ascii="Traditional Arabic" w:hAnsi="Traditional Arabic" w:cs="Traditional Arabic" w:hint="cs"/>
          <w:sz w:val="38"/>
          <w:szCs w:val="38"/>
          <w:rtl/>
          <w:lang w:bidi="ar-IQ"/>
        </w:rPr>
        <w:t xml:space="preserve">ما إلى ذلك </w:t>
      </w:r>
      <w:r w:rsidRPr="00441922">
        <w:rPr>
          <w:rFonts w:ascii="Traditional Arabic" w:hAnsi="Traditional Arabic" w:cs="Traditional Arabic"/>
          <w:sz w:val="38"/>
          <w:szCs w:val="38"/>
          <w:rtl/>
          <w:lang w:bidi="ar-IQ"/>
        </w:rPr>
        <w:t xml:space="preserve"> يعزى ذلك الى عوامل عدة ، منها الاختلاط بالشعوب الاخرى ، و الترجمة  و التاثر بلغات الغرب التي بدأ</w:t>
      </w:r>
      <w:r w:rsidR="00F32811" w:rsidRPr="00441922">
        <w:rPr>
          <w:rFonts w:ascii="Traditional Arabic" w:hAnsi="Traditional Arabic" w:cs="Traditional Arabic" w:hint="cs"/>
          <w:sz w:val="38"/>
          <w:szCs w:val="38"/>
          <w:rtl/>
          <w:lang w:bidi="ar-IQ"/>
        </w:rPr>
        <w:t>ت</w:t>
      </w:r>
      <w:r w:rsidRPr="00441922">
        <w:rPr>
          <w:rFonts w:ascii="Traditional Arabic" w:hAnsi="Traditional Arabic" w:cs="Traditional Arabic"/>
          <w:sz w:val="38"/>
          <w:szCs w:val="38"/>
          <w:rtl/>
          <w:lang w:bidi="ar-IQ"/>
        </w:rPr>
        <w:t xml:space="preserve"> بقصد او بغير قصد ، </w:t>
      </w:r>
      <w:r w:rsidR="00F32811" w:rsidRPr="00441922">
        <w:rPr>
          <w:rFonts w:ascii="Traditional Arabic" w:hAnsi="Traditional Arabic" w:cs="Traditional Arabic"/>
          <w:sz w:val="38"/>
          <w:szCs w:val="38"/>
          <w:rtl/>
          <w:lang w:bidi="ar-IQ"/>
        </w:rPr>
        <w:t xml:space="preserve">و الابتعاد عن الثقافة التراثية </w:t>
      </w:r>
      <w:r w:rsidR="00F32811" w:rsidRPr="00441922">
        <w:rPr>
          <w:rFonts w:ascii="Traditional Arabic" w:hAnsi="Traditional Arabic" w:cs="Traditional Arabic" w:hint="cs"/>
          <w:sz w:val="38"/>
          <w:szCs w:val="38"/>
          <w:rtl/>
          <w:lang w:bidi="ar-IQ"/>
        </w:rPr>
        <w:t xml:space="preserve">من أهم العوامل التي خلق هذا الضعف عند الشباب في العلم </w:t>
      </w:r>
      <w:r w:rsidRPr="00441922">
        <w:rPr>
          <w:rFonts w:ascii="Traditional Arabic" w:hAnsi="Traditional Arabic" w:cs="Traditional Arabic"/>
          <w:sz w:val="38"/>
          <w:szCs w:val="38"/>
          <w:rtl/>
          <w:lang w:bidi="ar-IQ"/>
        </w:rPr>
        <w:t xml:space="preserve"> </w:t>
      </w:r>
      <w:r w:rsidR="00104435" w:rsidRPr="00441922">
        <w:rPr>
          <w:rFonts w:ascii="Traditional Arabic" w:hAnsi="Traditional Arabic" w:cs="Traditional Arabic" w:hint="cs"/>
          <w:sz w:val="38"/>
          <w:szCs w:val="38"/>
          <w:rtl/>
          <w:lang w:bidi="ar-IQ"/>
        </w:rPr>
        <w:t>كما يلعب</w:t>
      </w:r>
      <w:r w:rsidRPr="00441922">
        <w:rPr>
          <w:rFonts w:ascii="Traditional Arabic" w:hAnsi="Traditional Arabic" w:cs="Traditional Arabic"/>
          <w:sz w:val="38"/>
          <w:szCs w:val="38"/>
          <w:rtl/>
          <w:lang w:bidi="ar-IQ"/>
        </w:rPr>
        <w:t xml:space="preserve"> الاهتمام بالثقافات الحديثة </w:t>
      </w:r>
      <w:r w:rsidR="00104435" w:rsidRPr="00441922">
        <w:rPr>
          <w:rFonts w:ascii="Traditional Arabic" w:hAnsi="Traditional Arabic" w:cs="Traditional Arabic" w:hint="cs"/>
          <w:sz w:val="38"/>
          <w:szCs w:val="38"/>
          <w:rtl/>
          <w:lang w:bidi="ar-IQ"/>
        </w:rPr>
        <w:t>الغربية عند الشباب في نيجيريا يعتبر عاملا قويا في خلق الضعف الغوي عند الشباب</w:t>
      </w:r>
      <w:r w:rsidRPr="00441922">
        <w:rPr>
          <w:rFonts w:ascii="Traditional Arabic" w:hAnsi="Traditional Arabic" w:cs="Traditional Arabic"/>
          <w:sz w:val="38"/>
          <w:szCs w:val="38"/>
          <w:rtl/>
          <w:lang w:bidi="ar-IQ"/>
        </w:rPr>
        <w:t xml:space="preserve">، </w:t>
      </w:r>
      <w:r w:rsidR="00EC557E" w:rsidRPr="00441922">
        <w:rPr>
          <w:rFonts w:ascii="Traditional Arabic" w:hAnsi="Traditional Arabic" w:cs="Traditional Arabic" w:hint="cs"/>
          <w:sz w:val="38"/>
          <w:szCs w:val="38"/>
          <w:rtl/>
          <w:lang w:bidi="ar-IQ"/>
        </w:rPr>
        <w:t xml:space="preserve">من أهم أسباب الضعف عند </w:t>
      </w:r>
      <w:r w:rsidR="00044187" w:rsidRPr="00441922">
        <w:rPr>
          <w:rStyle w:val="FootnoteReference"/>
          <w:rFonts w:ascii="Traditional Arabic" w:hAnsi="Traditional Arabic" w:cs="Traditional Arabic"/>
          <w:sz w:val="38"/>
          <w:szCs w:val="38"/>
          <w:rtl/>
          <w:lang w:bidi="ar-IQ"/>
        </w:rPr>
        <w:footnoteReference w:id="1"/>
      </w:r>
      <w:r w:rsidR="00EC557E" w:rsidRPr="00441922">
        <w:rPr>
          <w:rFonts w:ascii="Traditional Arabic" w:hAnsi="Traditional Arabic" w:cs="Traditional Arabic" w:hint="cs"/>
          <w:sz w:val="38"/>
          <w:szCs w:val="38"/>
          <w:rtl/>
          <w:lang w:bidi="ar-IQ"/>
        </w:rPr>
        <w:t>الشباب ما يلي:</w:t>
      </w:r>
    </w:p>
    <w:p w:rsidR="009E259D" w:rsidRPr="00441922" w:rsidRDefault="00EC557E"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hint="cs"/>
          <w:sz w:val="38"/>
          <w:szCs w:val="38"/>
          <w:rtl/>
          <w:lang w:bidi="ar-IQ"/>
        </w:rPr>
        <w:t>عدم فهم أهمية اللغة العربية</w:t>
      </w:r>
      <w:r w:rsidR="00906CE7" w:rsidRPr="00441922">
        <w:rPr>
          <w:rFonts w:ascii="Traditional Arabic" w:hAnsi="Traditional Arabic" w:cs="Traditional Arabic" w:hint="cs"/>
          <w:sz w:val="38"/>
          <w:szCs w:val="38"/>
          <w:rtl/>
          <w:lang w:bidi="ar-IQ"/>
        </w:rPr>
        <w:t>: كل يعرف بان اللغة العربية هي حاملة الدين الإسلامي لأن العربيةلسان الوحي الإلهي</w:t>
      </w:r>
      <w:r w:rsidR="009E4D26" w:rsidRPr="00441922">
        <w:rPr>
          <w:rFonts w:ascii="Traditional Arabic" w:hAnsi="Traditional Arabic" w:cs="Traditional Arabic" w:hint="cs"/>
          <w:sz w:val="38"/>
          <w:szCs w:val="38"/>
          <w:rtl/>
          <w:lang w:bidi="ar-IQ"/>
        </w:rPr>
        <w:t xml:space="preserve"> وهي لغة الكتاب المبين</w:t>
      </w:r>
      <w:r w:rsidR="009E4D26" w:rsidRPr="00441922">
        <w:rPr>
          <w:rStyle w:val="FootnoteReference"/>
          <w:rFonts w:ascii="Traditional Arabic" w:hAnsi="Traditional Arabic" w:cs="Traditional Arabic"/>
          <w:sz w:val="38"/>
          <w:szCs w:val="38"/>
          <w:rtl/>
          <w:lang w:bidi="ar-IQ"/>
        </w:rPr>
        <w:footnoteReference w:id="2"/>
      </w:r>
      <w:r w:rsidR="009E4D26" w:rsidRPr="00441922">
        <w:rPr>
          <w:rFonts w:ascii="Traditional Arabic" w:hAnsi="Traditional Arabic" w:cs="Traditional Arabic" w:hint="cs"/>
          <w:sz w:val="38"/>
          <w:szCs w:val="38"/>
          <w:rtl/>
          <w:lang w:bidi="ar-IQ"/>
        </w:rPr>
        <w:t xml:space="preserve"> كما قال تعالى</w:t>
      </w:r>
      <w:r w:rsidR="007F63E8" w:rsidRPr="00441922">
        <w:rPr>
          <w:rFonts w:ascii="Traditional Arabic" w:hAnsi="Traditional Arabic" w:cs="Traditional Arabic" w:hint="cs"/>
          <w:sz w:val="38"/>
          <w:szCs w:val="38"/>
          <w:rtl/>
          <w:lang w:bidi="ar-IQ"/>
        </w:rPr>
        <w:t>( نزل به روح الأمين ، على قلبك لتكون من المنذرين ، بلسان عربي مبين</w:t>
      </w:r>
      <w:r w:rsidR="007F63E8" w:rsidRPr="00441922">
        <w:rPr>
          <w:rStyle w:val="FootnoteReference"/>
          <w:rFonts w:ascii="Traditional Arabic" w:hAnsi="Traditional Arabic" w:cs="Traditional Arabic"/>
          <w:sz w:val="38"/>
          <w:szCs w:val="38"/>
          <w:rtl/>
          <w:lang w:bidi="ar-IQ"/>
        </w:rPr>
        <w:footnoteReference w:id="3"/>
      </w:r>
      <w:r w:rsidR="007F63E8" w:rsidRPr="00441922">
        <w:rPr>
          <w:rFonts w:ascii="Traditional Arabic" w:hAnsi="Traditional Arabic" w:cs="Traditional Arabic" w:hint="cs"/>
          <w:sz w:val="38"/>
          <w:szCs w:val="38"/>
          <w:rtl/>
          <w:lang w:bidi="ar-IQ"/>
        </w:rPr>
        <w:t xml:space="preserve"> </w:t>
      </w:r>
    </w:p>
    <w:p w:rsidR="00EC557E" w:rsidRPr="00441922" w:rsidRDefault="00710EC9"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hint="cs"/>
          <w:sz w:val="38"/>
          <w:szCs w:val="38"/>
          <w:rtl/>
          <w:lang w:bidi="ar-IQ"/>
        </w:rPr>
        <w:t>من الأمور التي أدت إلى وجود الضعف عند الكثير من شباب نيجيريا فيما يتعلق بأسرار اللغة العربية وقواعدها منها ما يلي:</w:t>
      </w:r>
      <w:r w:rsidR="009E4D26" w:rsidRPr="00441922">
        <w:rPr>
          <w:rFonts w:ascii="Traditional Arabic" w:hAnsi="Traditional Arabic" w:cs="Traditional Arabic" w:hint="cs"/>
          <w:sz w:val="38"/>
          <w:szCs w:val="38"/>
          <w:rtl/>
          <w:lang w:bidi="ar-IQ"/>
        </w:rPr>
        <w:t xml:space="preserve"> </w:t>
      </w:r>
      <w:r w:rsidR="00906CE7" w:rsidRPr="00441922">
        <w:rPr>
          <w:rFonts w:ascii="Traditional Arabic" w:hAnsi="Traditional Arabic" w:cs="Traditional Arabic" w:hint="cs"/>
          <w:sz w:val="38"/>
          <w:szCs w:val="38"/>
          <w:rtl/>
          <w:lang w:bidi="ar-IQ"/>
        </w:rPr>
        <w:t xml:space="preserve"> </w:t>
      </w:r>
    </w:p>
    <w:p w:rsidR="007A4059" w:rsidRPr="00441922" w:rsidRDefault="00710EC9" w:rsidP="00441922">
      <w:pPr>
        <w:spacing w:line="240" w:lineRule="auto"/>
        <w:jc w:val="right"/>
        <w:rPr>
          <w:rFonts w:ascii="Traditional Arabic" w:hAnsi="Traditional Arabic" w:cs="Traditional Arabic"/>
          <w:sz w:val="38"/>
          <w:szCs w:val="38"/>
          <w:lang w:bidi="ar-IQ"/>
        </w:rPr>
      </w:pPr>
      <w:r w:rsidRPr="00441922">
        <w:rPr>
          <w:rFonts w:ascii="Traditional Arabic" w:hAnsi="Traditional Arabic" w:cs="Traditional Arabic" w:hint="cs"/>
          <w:sz w:val="38"/>
          <w:szCs w:val="38"/>
          <w:rtl/>
          <w:lang w:bidi="ar-IQ"/>
        </w:rPr>
        <w:t xml:space="preserve">- عدم معرفة </w:t>
      </w:r>
      <w:r w:rsidR="00CC1A51" w:rsidRPr="00441922">
        <w:rPr>
          <w:rFonts w:ascii="Traditional Arabic" w:hAnsi="Traditional Arabic" w:cs="Traditional Arabic"/>
          <w:sz w:val="38"/>
          <w:szCs w:val="38"/>
          <w:rtl/>
          <w:lang w:bidi="ar-IQ"/>
        </w:rPr>
        <w:t xml:space="preserve">التغير الذي </w:t>
      </w:r>
      <w:r w:rsidRPr="00441922">
        <w:rPr>
          <w:rFonts w:ascii="Traditional Arabic" w:hAnsi="Traditional Arabic" w:cs="Traditional Arabic" w:hint="cs"/>
          <w:sz w:val="38"/>
          <w:szCs w:val="38"/>
          <w:rtl/>
          <w:lang w:bidi="ar-IQ"/>
        </w:rPr>
        <w:t>أ</w:t>
      </w:r>
      <w:r w:rsidR="00CC1A51" w:rsidRPr="00441922">
        <w:rPr>
          <w:rFonts w:ascii="Traditional Arabic" w:hAnsi="Traditional Arabic" w:cs="Traditional Arabic"/>
          <w:sz w:val="38"/>
          <w:szCs w:val="38"/>
          <w:rtl/>
          <w:lang w:bidi="ar-IQ"/>
        </w:rPr>
        <w:t>صاب التركيب او نظام الجملة العربية</w:t>
      </w:r>
      <w:r w:rsidR="00514203" w:rsidRPr="00441922">
        <w:rPr>
          <w:rFonts w:ascii="Traditional Arabic" w:hAnsi="Traditional Arabic" w:cs="Traditional Arabic" w:hint="cs"/>
          <w:sz w:val="38"/>
          <w:szCs w:val="38"/>
          <w:rtl/>
          <w:lang w:bidi="ar-IQ"/>
        </w:rPr>
        <w:t>.</w:t>
      </w:r>
      <w:r w:rsidR="00CC1A51" w:rsidRPr="00441922">
        <w:rPr>
          <w:rFonts w:ascii="Traditional Arabic" w:hAnsi="Traditional Arabic" w:cs="Traditional Arabic"/>
          <w:sz w:val="38"/>
          <w:szCs w:val="38"/>
          <w:rtl/>
          <w:lang w:bidi="ar-IQ"/>
        </w:rPr>
        <w:t xml:space="preserve"> حدث هذا منذ عصور متقدمة نتيجة اختلاط الاعاجم بالعرب ، و ان كانت بدايته بالنحو و استمر التواصل الثقافي ، فالمثقفون و الكتاب في العصر الحديث تأثروا بحرفية الجملة الاوروبية و نقلوها على ما هي عليه ، و ان انعم </w:t>
      </w:r>
      <w:r w:rsidR="00CC1A51" w:rsidRPr="00441922">
        <w:rPr>
          <w:rFonts w:ascii="Traditional Arabic" w:hAnsi="Traditional Arabic" w:cs="Traditional Arabic"/>
          <w:sz w:val="38"/>
          <w:szCs w:val="38"/>
          <w:rtl/>
          <w:lang w:bidi="ar-IQ"/>
        </w:rPr>
        <w:lastRenderedPageBreak/>
        <w:t>النظر في العصور السابقة وجد ان ادباء و علماء تلك العصور نقلوا تلك الثقافات و تاثروا ببعضها ، و اثروا فكانت تراكيب جملهم دقيقة رغم صعوبة ما نقلوه كالفلسفة و الطبيعيات و اداب الامم الشرقية.</w:t>
      </w:r>
      <w:r w:rsidR="007F63E8" w:rsidRPr="00441922">
        <w:rPr>
          <w:rFonts w:ascii="Traditional Arabic" w:hAnsi="Traditional Arabic" w:cs="Traditional Arabic"/>
          <w:sz w:val="38"/>
          <w:szCs w:val="38"/>
          <w:rtl/>
          <w:lang w:bidi="ar-IQ"/>
        </w:rPr>
        <w:t xml:space="preserve">   </w:t>
      </w:r>
    </w:p>
    <w:p w:rsidR="00CC1A51" w:rsidRPr="00441922" w:rsidRDefault="007A4059" w:rsidP="00441922">
      <w:pPr>
        <w:spacing w:line="240" w:lineRule="auto"/>
        <w:jc w:val="right"/>
        <w:rPr>
          <w:rFonts w:ascii="Traditional Arabic" w:hAnsi="Traditional Arabic" w:cs="Traditional Arabic"/>
          <w:sz w:val="38"/>
          <w:szCs w:val="38"/>
          <w:lang w:bidi="ar-IQ"/>
        </w:rPr>
      </w:pPr>
      <w:r w:rsidRPr="00441922">
        <w:rPr>
          <w:rFonts w:ascii="Traditional Arabic" w:hAnsi="Traditional Arabic" w:cs="Traditional Arabic" w:hint="cs"/>
          <w:sz w:val="38"/>
          <w:szCs w:val="38"/>
          <w:rtl/>
          <w:lang w:bidi="ar-IQ"/>
        </w:rPr>
        <w:t xml:space="preserve">- </w:t>
      </w:r>
      <w:r w:rsidR="00CC1A51" w:rsidRPr="00441922">
        <w:rPr>
          <w:rFonts w:ascii="Traditional Arabic" w:hAnsi="Traditional Arabic" w:cs="Traditional Arabic"/>
          <w:sz w:val="38"/>
          <w:szCs w:val="38"/>
          <w:rtl/>
          <w:lang w:bidi="ar-IQ"/>
        </w:rPr>
        <w:t>الخطأ : يبدو ان القول بالخطأ من الاغلاط الشائعة ، و الغلط اصح من الخطأ لأن الخطأ كما يبدو في قوله تعالى (( إن قتلهم كان خِطْأ كبيرا ))</w:t>
      </w:r>
      <w:r w:rsidR="00B114C5" w:rsidRPr="00441922">
        <w:rPr>
          <w:rStyle w:val="FootnoteReference"/>
          <w:rFonts w:ascii="Traditional Arabic" w:hAnsi="Traditional Arabic" w:cs="Traditional Arabic"/>
          <w:sz w:val="38"/>
          <w:szCs w:val="38"/>
          <w:rtl/>
          <w:lang w:bidi="ar-IQ"/>
        </w:rPr>
        <w:footnoteReference w:id="4"/>
      </w:r>
      <w:r w:rsidR="00CC1A51" w:rsidRPr="00441922">
        <w:rPr>
          <w:rFonts w:ascii="Traditional Arabic" w:hAnsi="Traditional Arabic" w:cs="Traditional Arabic"/>
          <w:sz w:val="38"/>
          <w:szCs w:val="38"/>
          <w:rtl/>
          <w:lang w:bidi="ar-IQ"/>
        </w:rPr>
        <w:t xml:space="preserve"> بأن الخطأ ما لا يمكن تصحيحه و الغلط يمكن تصحيحه كما ورد في المعاجم العربية. </w:t>
      </w:r>
    </w:p>
    <w:p w:rsidR="00351AE2" w:rsidRPr="00441922" w:rsidRDefault="00CC1A51"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sz w:val="38"/>
          <w:szCs w:val="38"/>
          <w:rtl/>
          <w:lang w:bidi="ar-IQ"/>
        </w:rPr>
        <w:t xml:space="preserve"> </w:t>
      </w:r>
      <w:r w:rsidR="00BF79F7" w:rsidRPr="00441922">
        <w:rPr>
          <w:rFonts w:ascii="Traditional Arabic" w:hAnsi="Traditional Arabic" w:cs="Traditional Arabic" w:hint="cs"/>
          <w:sz w:val="38"/>
          <w:szCs w:val="38"/>
          <w:rtl/>
          <w:lang w:bidi="ar-IQ"/>
        </w:rPr>
        <w:t xml:space="preserve">- </w:t>
      </w:r>
      <w:r w:rsidRPr="00441922">
        <w:rPr>
          <w:rFonts w:ascii="Traditional Arabic" w:hAnsi="Traditional Arabic" w:cs="Traditional Arabic"/>
          <w:sz w:val="38"/>
          <w:szCs w:val="38"/>
          <w:rtl/>
          <w:lang w:bidi="ar-IQ"/>
        </w:rPr>
        <w:t>الترجمة</w:t>
      </w:r>
      <w:r w:rsidR="00BF79F7" w:rsidRPr="00441922">
        <w:rPr>
          <w:rFonts w:ascii="Traditional Arabic" w:hAnsi="Traditional Arabic" w:cs="Traditional Arabic" w:hint="cs"/>
          <w:sz w:val="38"/>
          <w:szCs w:val="38"/>
          <w:rtl/>
          <w:lang w:bidi="ar-IQ"/>
        </w:rPr>
        <w:t xml:space="preserve"> </w:t>
      </w:r>
      <w:r w:rsidRPr="00441922">
        <w:rPr>
          <w:rFonts w:ascii="Traditional Arabic" w:hAnsi="Traditional Arabic" w:cs="Traditional Arabic"/>
          <w:sz w:val="38"/>
          <w:szCs w:val="38"/>
          <w:rtl/>
          <w:lang w:bidi="ar-IQ"/>
        </w:rPr>
        <w:t xml:space="preserve"> من اكبر الاسباب التي ادت الى التغيير الحاصل في نظام الجملة و السبب يعود الى قصور ثقافة المترجم من تراثه العربي ، و ت</w:t>
      </w:r>
      <w:r w:rsidR="004D2AE2" w:rsidRPr="00441922">
        <w:rPr>
          <w:rFonts w:ascii="Traditional Arabic" w:hAnsi="Traditional Arabic" w:cs="Traditional Arabic" w:hint="cs"/>
          <w:sz w:val="38"/>
          <w:szCs w:val="38"/>
          <w:rtl/>
        </w:rPr>
        <w:t>أ</w:t>
      </w:r>
      <w:r w:rsidRPr="00441922">
        <w:rPr>
          <w:rFonts w:ascii="Traditional Arabic" w:hAnsi="Traditional Arabic" w:cs="Traditional Arabic"/>
          <w:sz w:val="38"/>
          <w:szCs w:val="38"/>
          <w:rtl/>
          <w:lang w:bidi="ar-IQ"/>
        </w:rPr>
        <w:t>ثره بالتراث الغربي و حرفية الترجمة ، و لو قارنا بما هو مترجم الان و ما كان مترجماً في العهود السابقة لوجدنا ان المترجمين الاوائل رغم ما نقلوه من المصطلحات و الافكار الفلسفية و العلمية ، فانهم كانوا يحافظون على دقة العبارة العربية ، و جمالها و رصانتها ، فالباحث كان عالما موسوعياً و لذا اصبح مترجماً بارعاً اعطى اللغة حقها و اما المترجم اليوم فتنقصه</w:t>
      </w:r>
      <w:r w:rsidR="0053429F" w:rsidRPr="00441922">
        <w:rPr>
          <w:rFonts w:ascii="Traditional Arabic" w:hAnsi="Traditional Arabic" w:cs="Traditional Arabic"/>
          <w:sz w:val="38"/>
          <w:szCs w:val="38"/>
          <w:rtl/>
          <w:lang w:bidi="ar-IQ"/>
        </w:rPr>
        <w:t xml:space="preserve"> الثقافة التراثية. فعلى سبيل   </w:t>
      </w:r>
      <w:r w:rsidRPr="00441922">
        <w:rPr>
          <w:rFonts w:ascii="Traditional Arabic" w:hAnsi="Traditional Arabic" w:cs="Traditional Arabic"/>
          <w:sz w:val="38"/>
          <w:szCs w:val="38"/>
          <w:rtl/>
          <w:lang w:bidi="ar-IQ"/>
        </w:rPr>
        <w:t xml:space="preserve"> المثال لا الحصر لو قرأنا عبارات الفقه الشرعي لوجدناها معقدة نوعاً ما و السبب يعود الى قلة الثقافة التراثية ، الذي سبب عدم فهم العبارة ، لان رجل الدين و الفقيه يكتب و يقرأ باسلوب العربية الصحيحة. و من هنا فثقافة المترجم قاصرة امام الفكر اللغوي.</w:t>
      </w:r>
      <w:r w:rsidR="006857CA" w:rsidRPr="00441922">
        <w:rPr>
          <w:rFonts w:ascii="Traditional Arabic" w:hAnsi="Traditional Arabic" w:cs="Traditional Arabic" w:hint="cs"/>
          <w:sz w:val="38"/>
          <w:szCs w:val="38"/>
          <w:rtl/>
          <w:lang w:bidi="ar-IQ"/>
        </w:rPr>
        <w:t xml:space="preserve"> وهذا الخطأ يرتكبه كثير من المفسير وخاصة الشباب منهم.</w:t>
      </w:r>
      <w:r w:rsidRPr="00441922">
        <w:rPr>
          <w:rFonts w:ascii="Traditional Arabic" w:hAnsi="Traditional Arabic" w:cs="Traditional Arabic"/>
          <w:sz w:val="38"/>
          <w:szCs w:val="38"/>
          <w:rtl/>
          <w:lang w:bidi="ar-IQ"/>
        </w:rPr>
        <w:t xml:space="preserve"> </w:t>
      </w:r>
      <w:r w:rsidR="00FA7B74" w:rsidRPr="00441922">
        <w:rPr>
          <w:rFonts w:ascii="Times New Roman" w:eastAsia="Times New Roman" w:hAnsi="Times New Roman" w:cs="Times New Roman"/>
          <w:sz w:val="38"/>
          <w:szCs w:val="38"/>
          <w:rtl/>
        </w:rPr>
        <w:t>وقد رُوِيَ عن عمر(رضي الله عنه) قوله: "تعلّ</w:t>
      </w:r>
      <w:r w:rsidR="00FA7B74" w:rsidRPr="00441922">
        <w:rPr>
          <w:rFonts w:ascii="Times New Roman" w:eastAsia="Times New Roman" w:hAnsi="Times New Roman" w:cs="Times New Roman"/>
          <w:sz w:val="38"/>
          <w:szCs w:val="38"/>
          <w:rtl/>
        </w:rPr>
        <w:t>َموا العربيّة فإنّها من دينكم "</w:t>
      </w:r>
      <w:r w:rsidR="00FA7B74" w:rsidRPr="00441922">
        <w:rPr>
          <w:rStyle w:val="FootnoteReference"/>
          <w:rFonts w:ascii="Times New Roman" w:eastAsia="Times New Roman" w:hAnsi="Times New Roman" w:cs="Times New Roman"/>
          <w:sz w:val="38"/>
          <w:szCs w:val="38"/>
          <w:rtl/>
        </w:rPr>
        <w:footnoteReference w:id="5"/>
      </w:r>
    </w:p>
    <w:p w:rsidR="00CC1A51" w:rsidRPr="00441922" w:rsidRDefault="00351AE2" w:rsidP="00441922">
      <w:pPr>
        <w:spacing w:line="240" w:lineRule="auto"/>
        <w:jc w:val="right"/>
        <w:rPr>
          <w:rFonts w:ascii="Traditional Arabic" w:hAnsi="Traditional Arabic" w:cs="Traditional Arabic"/>
          <w:sz w:val="38"/>
          <w:szCs w:val="38"/>
          <w:rtl/>
          <w:lang w:bidi="ar-IQ"/>
        </w:rPr>
      </w:pPr>
      <w:r w:rsidRPr="00441922">
        <w:rPr>
          <w:rFonts w:ascii="Traditional Arabic" w:eastAsia="Times New Roman" w:hAnsi="Traditional Arabic" w:cs="Traditional Arabic"/>
          <w:sz w:val="38"/>
          <w:szCs w:val="38"/>
          <w:rtl/>
        </w:rPr>
        <w:t xml:space="preserve">الضّعف في اللّغة العربيّة يدفع بعض النّاس إلى الزّيغ في العقيدة، والانحراف عن منهج الدّين والتّعسّف والضّلال في الحكم على النّصوص الإسلاميّة، وليِّ عُنُق الآيات القرآنيّة والأحاديث </w:t>
      </w:r>
      <w:r w:rsidRPr="00441922">
        <w:rPr>
          <w:rFonts w:ascii="Traditional Arabic" w:eastAsia="Times New Roman" w:hAnsi="Traditional Arabic" w:cs="Traditional Arabic"/>
          <w:sz w:val="38"/>
          <w:szCs w:val="38"/>
          <w:rtl/>
        </w:rPr>
        <w:lastRenderedPageBreak/>
        <w:t>النّبويّة بسوء الفهم للّغة، والجهل بخصائصها وطرق تعبيرها، والقول فيها بالهوى والعناد</w:t>
      </w:r>
      <w:r w:rsidR="00CC1A51" w:rsidRPr="00441922">
        <w:rPr>
          <w:rFonts w:ascii="Traditional Arabic" w:hAnsi="Traditional Arabic" w:cs="Traditional Arabic"/>
          <w:sz w:val="38"/>
          <w:szCs w:val="38"/>
          <w:rtl/>
          <w:lang w:bidi="ar-IQ"/>
        </w:rPr>
        <w:t xml:space="preserve">  </w:t>
      </w:r>
      <w:r w:rsidR="00064634" w:rsidRPr="00441922">
        <w:rPr>
          <w:rFonts w:ascii="Traditional Arabic" w:hAnsi="Traditional Arabic" w:cs="Traditional Arabic" w:hint="cs"/>
          <w:sz w:val="38"/>
          <w:szCs w:val="38"/>
          <w:rtl/>
          <w:lang w:bidi="ar-IQ"/>
        </w:rPr>
        <w:t>كما يحدث حاليا في مشكلة بُوكُو حرام ترى زعيمهم يفسر النصوص الشرعية بدون معناها الأصلي</w:t>
      </w:r>
      <w:r w:rsidR="00BF64E1" w:rsidRPr="00441922">
        <w:rPr>
          <w:rFonts w:ascii="Traditional Arabic" w:hAnsi="Traditional Arabic" w:cs="Traditional Arabic" w:hint="cs"/>
          <w:sz w:val="38"/>
          <w:szCs w:val="38"/>
          <w:rtl/>
          <w:lang w:bidi="ar-IQ"/>
        </w:rPr>
        <w:t xml:space="preserve"> والصحيح مثال ذلك كثير في العالم وفي نيجيريا وخاصة الشباب.</w:t>
      </w:r>
      <w:r w:rsidR="00CC1A51" w:rsidRPr="00441922">
        <w:rPr>
          <w:rFonts w:ascii="Traditional Arabic" w:hAnsi="Traditional Arabic" w:cs="Traditional Arabic"/>
          <w:sz w:val="38"/>
          <w:szCs w:val="38"/>
          <w:rtl/>
          <w:lang w:bidi="ar-IQ"/>
        </w:rPr>
        <w:t xml:space="preserve">          </w:t>
      </w:r>
    </w:p>
    <w:p w:rsidR="00CC1A51" w:rsidRPr="00441922" w:rsidRDefault="00CC1A51"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sz w:val="38"/>
          <w:szCs w:val="38"/>
          <w:rtl/>
          <w:lang w:bidi="ar-IQ"/>
        </w:rPr>
        <w:t xml:space="preserve">- تدريس و طريقة تدريس النحو ، من الاسباب الكبرى في اختلال نظام الجملة و هذا ما سببه عدم ممارسة اللغة الفصيحة في الكلام ، في اثناء التدريس او الاستعمال ، و هذا مما يفد اللغة حيويتها فلذا يحصل تفريق بين اللغة المكتوبة و اللغة المقروءة فترى اغلب بل تكاد تكون عامة المذيعين لا يدركون اللغة و لا يفهمونها بلفظها و نحوها.                   </w:t>
      </w:r>
    </w:p>
    <w:p w:rsidR="007F63E8" w:rsidRPr="00441922" w:rsidRDefault="007F63E8" w:rsidP="00441922">
      <w:pPr>
        <w:spacing w:line="240" w:lineRule="auto"/>
        <w:jc w:val="right"/>
        <w:rPr>
          <w:rFonts w:ascii="Traditional Arabic" w:hAnsi="Traditional Arabic" w:cs="Traditional Arabic" w:hint="cs"/>
          <w:sz w:val="38"/>
          <w:szCs w:val="38"/>
          <w:rtl/>
          <w:lang w:bidi="ar-IQ"/>
        </w:rPr>
      </w:pPr>
      <w:r w:rsidRPr="00441922">
        <w:rPr>
          <w:rFonts w:ascii="Traditional Arabic" w:hAnsi="Traditional Arabic" w:cs="Traditional Arabic" w:hint="cs"/>
          <w:sz w:val="38"/>
          <w:szCs w:val="38"/>
          <w:rtl/>
          <w:lang w:bidi="ar-IQ"/>
        </w:rPr>
        <w:t>-</w:t>
      </w:r>
      <w:r w:rsidR="00CC1A51" w:rsidRPr="00441922">
        <w:rPr>
          <w:rFonts w:ascii="Traditional Arabic" w:hAnsi="Traditional Arabic" w:cs="Traditional Arabic"/>
          <w:sz w:val="38"/>
          <w:szCs w:val="38"/>
          <w:rtl/>
          <w:lang w:bidi="ar-IQ"/>
        </w:rPr>
        <w:t xml:space="preserve"> التسكين من الاسباب التي اخلت بنظام الجملة ، يرى بعضهم ان عبارة ( سكن تسلم ) هي فرار من الوقوع في الخطأ النحوي ، الا ان التسكين اخطر بكثير من الحركة اذ تضيع فيه المفاهيم ، و هذا ما يحصل بشكل كبير عند المذيعين و بعض الخطباء من ضعيفي الثقافة اللغوية.                  </w:t>
      </w:r>
    </w:p>
    <w:p w:rsidR="00CC1A51" w:rsidRPr="00441922" w:rsidRDefault="00CC1A51" w:rsidP="00441922">
      <w:pPr>
        <w:spacing w:line="240" w:lineRule="auto"/>
        <w:jc w:val="right"/>
        <w:rPr>
          <w:rFonts w:ascii="Traditional Arabic" w:hAnsi="Traditional Arabic" w:cs="Traditional Arabic"/>
          <w:sz w:val="38"/>
          <w:szCs w:val="38"/>
          <w:rtl/>
          <w:lang w:bidi="ar-IQ"/>
        </w:rPr>
      </w:pPr>
      <w:r w:rsidRPr="00441922">
        <w:rPr>
          <w:rFonts w:ascii="Traditional Arabic" w:hAnsi="Traditional Arabic" w:cs="Traditional Arabic"/>
          <w:sz w:val="38"/>
          <w:szCs w:val="38"/>
          <w:rtl/>
          <w:lang w:bidi="ar-IQ"/>
        </w:rPr>
        <w:t>- عدم معرفة الحالات الاعرابية في الرفع و النصب و الجر.</w:t>
      </w:r>
    </w:p>
    <w:p w:rsidR="00077317" w:rsidRPr="00441922" w:rsidRDefault="00CC1A51" w:rsidP="00441922">
      <w:pPr>
        <w:bidi/>
        <w:spacing w:before="100" w:beforeAutospacing="1" w:after="100" w:afterAutospacing="1" w:line="240" w:lineRule="auto"/>
        <w:jc w:val="both"/>
        <w:rPr>
          <w:rFonts w:ascii="Traditional Arabic" w:hAnsi="Traditional Arabic" w:cs="Traditional Arabic" w:hint="cs"/>
          <w:sz w:val="38"/>
          <w:szCs w:val="38"/>
          <w:rtl/>
          <w:lang w:bidi="ar-IQ"/>
        </w:rPr>
      </w:pPr>
      <w:r w:rsidRPr="00441922">
        <w:rPr>
          <w:rFonts w:ascii="Traditional Arabic" w:hAnsi="Traditional Arabic" w:cs="Traditional Arabic"/>
          <w:sz w:val="38"/>
          <w:szCs w:val="38"/>
          <w:rtl/>
          <w:lang w:bidi="ar-IQ"/>
        </w:rPr>
        <w:t>و قد اورد الدكتور كمال بشر في كتابه امثلة كثيرة منها ( ان الباحثون كانوا يريدون ) و ارى ان هذا ليس من الاخطاء الشائعة بل الفاضحة و هذا يدل على الافتقار الى الظاهرة اللغ</w:t>
      </w:r>
      <w:r w:rsidR="00077317" w:rsidRPr="00441922">
        <w:rPr>
          <w:rFonts w:ascii="Traditional Arabic" w:hAnsi="Traditional Arabic" w:cs="Traditional Arabic"/>
          <w:sz w:val="38"/>
          <w:szCs w:val="38"/>
          <w:rtl/>
          <w:lang w:bidi="ar-IQ"/>
        </w:rPr>
        <w:t>وية الاعرابي</w:t>
      </w:r>
      <w:r w:rsidR="00077317" w:rsidRPr="00441922">
        <w:rPr>
          <w:rFonts w:ascii="Traditional Arabic" w:hAnsi="Traditional Arabic" w:cs="Traditional Arabic" w:hint="cs"/>
          <w:sz w:val="38"/>
          <w:szCs w:val="38"/>
          <w:rtl/>
          <w:lang w:bidi="ar-IQ"/>
        </w:rPr>
        <w:t>ة</w:t>
      </w:r>
    </w:p>
    <w:p w:rsidR="00077317" w:rsidRPr="00441922" w:rsidRDefault="00CC1A51" w:rsidP="00441922">
      <w:pPr>
        <w:bidi/>
        <w:spacing w:before="100" w:beforeAutospacing="1" w:after="100" w:afterAutospacing="1" w:line="240" w:lineRule="auto"/>
        <w:jc w:val="both"/>
        <w:rPr>
          <w:rFonts w:ascii="Traditional Arabic" w:hAnsi="Traditional Arabic" w:cs="Traditional Arabic" w:hint="cs"/>
          <w:sz w:val="38"/>
          <w:szCs w:val="38"/>
          <w:rtl/>
          <w:lang w:bidi="ar-IQ"/>
        </w:rPr>
      </w:pPr>
      <w:r w:rsidRPr="00441922">
        <w:rPr>
          <w:rFonts w:ascii="Traditional Arabic" w:hAnsi="Traditional Arabic" w:cs="Traditional Arabic"/>
          <w:sz w:val="38"/>
          <w:szCs w:val="38"/>
          <w:rtl/>
          <w:lang w:bidi="ar-IQ"/>
        </w:rPr>
        <w:t xml:space="preserve">    و من الاخطاء الكثيرة في صرف الممنوع و منع المصروف ، و الاشكال الوارد في مثل هذه الاشياء ، ان بعضهم يتأثر بالشعر و الشعر له ما ليس للنثر في الضرورة فيمنع المصروف و يصرف الممنوع.                                                       </w:t>
      </w:r>
    </w:p>
    <w:p w:rsidR="00437C54" w:rsidRPr="00441922" w:rsidRDefault="00CC1A51" w:rsidP="00441922">
      <w:pPr>
        <w:bidi/>
        <w:spacing w:before="100" w:beforeAutospacing="1" w:after="100" w:afterAutospacing="1" w:line="240" w:lineRule="auto"/>
        <w:jc w:val="both"/>
        <w:rPr>
          <w:rFonts w:ascii="Traditional Arabic" w:eastAsia="Times New Roman" w:hAnsi="Traditional Arabic" w:cs="Traditional Arabic"/>
          <w:sz w:val="38"/>
          <w:szCs w:val="38"/>
          <w:rtl/>
        </w:rPr>
      </w:pPr>
      <w:r w:rsidRPr="00441922">
        <w:rPr>
          <w:rFonts w:ascii="Traditional Arabic" w:hAnsi="Traditional Arabic" w:cs="Traditional Arabic"/>
          <w:sz w:val="38"/>
          <w:szCs w:val="38"/>
          <w:rtl/>
          <w:lang w:bidi="ar-IQ"/>
        </w:rPr>
        <w:t xml:space="preserve">   </w:t>
      </w:r>
      <w:r w:rsidR="00437C54" w:rsidRPr="00441922">
        <w:rPr>
          <w:rFonts w:ascii="Traditional Arabic" w:eastAsia="Times New Roman" w:hAnsi="Traditional Arabic" w:cs="Traditional Arabic"/>
          <w:sz w:val="38"/>
          <w:szCs w:val="38"/>
          <w:rtl/>
        </w:rPr>
        <w:t>الضّعف في اللّغة العربيّة يدفع بعض النّاس إلى الزّيغ في العقيدة، والانحراف عن منهج الدّين والتّعسّف والضّلال في الحكم على النّصوص الإسلاميّة، وليِّ عُنُق الآيات القرآنيّة والأحاديث النّبويّة بسوء الفهم للّغة، والجهل بخصائصها وطرق تعبيرها، والقول فيها بالهوى والعناد.</w:t>
      </w:r>
    </w:p>
    <w:p w:rsidR="00437C54" w:rsidRPr="00441922" w:rsidRDefault="00437C54"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lastRenderedPageBreak/>
        <w:t xml:space="preserve">ذكر ابن جنّي في كتابه الخصائص : " أنّ أكثر من ضلّ من أهل الشّريعة عن القصد فيها، وحاد عن الطّريقة المثلى إليها، فإنّما اسْتَهْواه واسْتَخَفَّ حِلْمَه ضعفُه في هذه اللّغة الكريمة </w:t>
      </w:r>
      <w:r w:rsidR="00077317" w:rsidRPr="00441922">
        <w:rPr>
          <w:rStyle w:val="FootnoteReference"/>
          <w:rFonts w:ascii="Traditional Arabic" w:eastAsia="Times New Roman" w:hAnsi="Traditional Arabic" w:cs="Traditional Arabic"/>
          <w:sz w:val="38"/>
          <w:szCs w:val="38"/>
          <w:rtl/>
        </w:rPr>
        <w:footnoteReference w:id="6"/>
      </w:r>
      <w:r w:rsidRPr="00441922">
        <w:rPr>
          <w:rFonts w:ascii="Traditional Arabic" w:eastAsia="Times New Roman" w:hAnsi="Traditional Arabic" w:cs="Traditional Arabic"/>
          <w:sz w:val="38"/>
          <w:szCs w:val="38"/>
          <w:rtl/>
        </w:rPr>
        <w:t xml:space="preserve">الشّريفة…  وقال: ولوكان لهم أُنْسٌ بهذه اللّغة الشّريفة أو تَصَرُّفٌ فيها، أو مُزاوَلَةٌ لها، لَحَمَتْهم السّعادةُ بها ما أصارتهم الشِّقوةُ إليه، بالبعد عنها .. ولذلك قال:رسول الله صلّى الله عليه وسلّم لرجل لَحَن: " أرشدوا أخاكم فإنّه قد ضلّ" فسمَّى اللّحنَ ضلالاً، وقال عليه الصّلاة والسّلام: رحم الله امراً أصلح من لسانه، وذلك لما علمه صلّى الله عليه وسلّم مّما يُعْقِب الجهلُ لذلك </w:t>
      </w:r>
      <w:r w:rsidRPr="00441922">
        <w:rPr>
          <w:rFonts w:ascii="Traditional Arabic" w:eastAsia="Times New Roman" w:hAnsi="Traditional Arabic" w:cs="Traditional Arabic"/>
          <w:sz w:val="38"/>
          <w:szCs w:val="38"/>
          <w:rtl/>
        </w:rPr>
        <w:t>من ضدّ السّداد وزَيْغ الاعتقاد</w:t>
      </w:r>
      <w:r w:rsidRPr="00441922">
        <w:rPr>
          <w:rFonts w:ascii="Traditional Arabic" w:eastAsia="Times New Roman" w:hAnsi="Traditional Arabic" w:cs="Traditional Arabic" w:hint="cs"/>
          <w:sz w:val="38"/>
          <w:szCs w:val="38"/>
          <w:rtl/>
        </w:rPr>
        <w:t>.</w:t>
      </w:r>
      <w:r w:rsidRPr="00441922">
        <w:rPr>
          <w:rFonts w:ascii="Traditional Arabic" w:eastAsia="Times New Roman" w:hAnsi="Traditional Arabic" w:cs="Traditional Arabic"/>
          <w:sz w:val="38"/>
          <w:szCs w:val="38"/>
          <w:rtl/>
        </w:rPr>
        <w:t>  وقد علّق محقّق (الخصائص) الأستاذ/ محمّد علي النّجّار، على الحديث الأخير بقوله: "حدّث بهذا الحديث عمر (رضي الله عنه)، وكان مرّ على قوم يُسيئون الرّمي فقرّعهم، فقالوا: إنّا قوم متعلّمين، فأعرض عنهم وقال: والله لخطؤكم في لسانكم أشدّ عليّ من خطئكم في رميكم، حيث سمعت رسول الله صلّى الله عليه وسلّم يقول، فذكر الحديث: وانظر الجامع الصّغير في حرف الرّاء).</w:t>
      </w:r>
    </w:p>
    <w:p w:rsidR="00341741" w:rsidRPr="00441922" w:rsidRDefault="00437C54" w:rsidP="00441922">
      <w:pPr>
        <w:spacing w:line="240" w:lineRule="auto"/>
        <w:jc w:val="right"/>
        <w:rPr>
          <w:rFonts w:ascii="Traditional Arabic" w:hAnsi="Traditional Arabic" w:cs="Traditional Arabic" w:hint="cs"/>
          <w:sz w:val="38"/>
          <w:szCs w:val="38"/>
          <w:rtl/>
          <w:lang w:bidi="ar-IQ"/>
        </w:rPr>
      </w:pPr>
      <w:r w:rsidRPr="00441922">
        <w:rPr>
          <w:rFonts w:ascii="Traditional Arabic" w:eastAsia="Times New Roman" w:hAnsi="Traditional Arabic" w:cs="Traditional Arabic"/>
          <w:sz w:val="38"/>
          <w:szCs w:val="38"/>
          <w:rtl/>
        </w:rPr>
        <w:t>  وقد رُوِيَ عن الخليل بن أحمد الفراهيدي قوله: "إنّ أكثر من تزندق بالعراق لجهلهم بالعربيّة"</w:t>
      </w:r>
      <w:r w:rsidR="00CC1A51" w:rsidRPr="00441922">
        <w:rPr>
          <w:rFonts w:ascii="Traditional Arabic" w:hAnsi="Traditional Arabic" w:cs="Traditional Arabic"/>
          <w:sz w:val="38"/>
          <w:szCs w:val="38"/>
          <w:rtl/>
          <w:lang w:bidi="ar-IQ"/>
        </w:rPr>
        <w:t xml:space="preserve"> </w:t>
      </w:r>
      <w:r w:rsidR="00341741" w:rsidRPr="00441922">
        <w:rPr>
          <w:rFonts w:ascii="Traditional Arabic" w:hAnsi="Traditional Arabic" w:cs="Traditional Arabic" w:hint="cs"/>
          <w:sz w:val="38"/>
          <w:szCs w:val="38"/>
          <w:rtl/>
          <w:lang w:bidi="ar-IQ"/>
        </w:rPr>
        <w:t>.</w:t>
      </w:r>
    </w:p>
    <w:p w:rsidR="00341741" w:rsidRPr="00441922" w:rsidRDefault="00341741" w:rsidP="00441922">
      <w:pPr>
        <w:spacing w:line="240" w:lineRule="auto"/>
        <w:jc w:val="right"/>
        <w:rPr>
          <w:rFonts w:ascii="Traditional Arabic" w:hAnsi="Traditional Arabic" w:cs="Traditional Arabic" w:hint="cs"/>
          <w:b/>
          <w:bCs/>
          <w:sz w:val="38"/>
          <w:szCs w:val="38"/>
          <w:rtl/>
          <w:lang w:bidi="ar-IQ"/>
        </w:rPr>
      </w:pPr>
      <w:r w:rsidRPr="00441922">
        <w:rPr>
          <w:rFonts w:ascii="Traditional Arabic" w:hAnsi="Traditional Arabic" w:cs="Traditional Arabic" w:hint="cs"/>
          <w:b/>
          <w:bCs/>
          <w:sz w:val="38"/>
          <w:szCs w:val="38"/>
          <w:rtl/>
          <w:lang w:bidi="ar-IQ"/>
        </w:rPr>
        <w:t>الحلول لمشكلة الضعف في اللغة العربية.</w:t>
      </w:r>
    </w:p>
    <w:p w:rsidR="00341741" w:rsidRPr="00441922" w:rsidRDefault="00341741"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hint="cs"/>
          <w:sz w:val="38"/>
          <w:szCs w:val="38"/>
          <w:rtl/>
        </w:rPr>
        <w:t xml:space="preserve">الحل الوحيد لهذه المشاكل المذكورة هو الأخذ بالصواب والرجوع إلى الجهابذة من العلماء الذين عرفوا اللغة العربية وعرفتهم،و </w:t>
      </w:r>
      <w:r w:rsidRPr="00441922">
        <w:rPr>
          <w:rFonts w:ascii="Traditional Arabic" w:eastAsia="Times New Roman" w:hAnsi="Traditional Arabic" w:cs="Traditional Arabic"/>
          <w:sz w:val="38"/>
          <w:szCs w:val="38"/>
          <w:rtl/>
        </w:rPr>
        <w:t>الاستعانة في تعليم اللّغة العربّية بالوسائل السّمعيّة والبصريّة الحديثة، كمختبرات اللّغة وأجهزة الاستماع، والأشرطة المرئيّة، والشّرائح المصوّرة وأقراص الحاسوب، وغيرها، إذ لابدّ أن نستفيد من مخترعات العصر في هذا المجال، ونساير التّطوّرالعالميّ في وسائل التّعليم، ونقتبس من غيرنا ما يعود على لغتنا بالنّفع.</w:t>
      </w:r>
      <w:r w:rsidR="00716FB9" w:rsidRPr="00441922">
        <w:rPr>
          <w:rStyle w:val="FootnoteReference"/>
          <w:rFonts w:ascii="Traditional Arabic" w:eastAsia="Times New Roman" w:hAnsi="Traditional Arabic" w:cs="Traditional Arabic"/>
          <w:sz w:val="38"/>
          <w:szCs w:val="38"/>
          <w:rtl/>
        </w:rPr>
        <w:footnoteReference w:id="7"/>
      </w:r>
    </w:p>
    <w:p w:rsidR="00341741" w:rsidRPr="00441922" w:rsidRDefault="00341741"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lastRenderedPageBreak/>
        <w:t>هذه أهمّ جوانب الإصلاح اللّغويّ في مجال التّعليم الّذي يتحمّل الجزءَ الأكبر من المهمّة، وهناك جوانب أخرى لها التّأثير المكمِّل الفعّال في علاج الضّعف اللّغويّ العامّ، ومنها ما يأتي:</w:t>
      </w:r>
    </w:p>
    <w:p w:rsidR="00341741" w:rsidRPr="00441922" w:rsidRDefault="00341741"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xml:space="preserve">·    العمل بجدّيّة ونشاط على نشر قرارات المجامع اللّغويّة العربيّة والمؤسّسات المختصّة الأخرى على أوسع نطاق ممكن في مختلف وسائل النّشر والإعلام، والتّشجيع على تبنّيها وتطبيقها واستعمالها في الكتاب المدرسيّ والكتاب العامّ والصّحف والمجلاّت والإذاعات المسموعة والإذاعات المرئيّة والإعلانات والنّشرات والرّسائل والتّقارير والمذكّرات والبحوث والدّراسات والمحاضرات والنّدوات </w:t>
      </w:r>
      <w:bookmarkStart w:id="0" w:name="_GoBack"/>
      <w:bookmarkEnd w:id="0"/>
      <w:r w:rsidRPr="00441922">
        <w:rPr>
          <w:rFonts w:ascii="Traditional Arabic" w:eastAsia="Times New Roman" w:hAnsi="Traditional Arabic" w:cs="Traditional Arabic"/>
          <w:sz w:val="38"/>
          <w:szCs w:val="38"/>
          <w:rtl/>
        </w:rPr>
        <w:t>وحلقات النّقاش ولغة التَّخاطب وغيرها، إذ في تلك القرارات تيسير للغة، وتطوير لها، وجَعْلُها مُلَبِّيَةً لحاجات العصر، وتخفيفٌ من الأخطاء فيها، ومنحُ الكاتبين والقارئين أوسعَ مساحةٍ ممكنةٍ من حرّية التّعبير بلا حرج. ويشمل ذلك المجالات الآتية:</w:t>
      </w:r>
    </w:p>
    <w:p w:rsidR="008B3109" w:rsidRPr="00441922" w:rsidRDefault="00CC1A51"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hAnsi="Traditional Arabic" w:cs="Traditional Arabic"/>
          <w:sz w:val="38"/>
          <w:szCs w:val="38"/>
          <w:rtl/>
          <w:lang w:bidi="ar-IQ"/>
        </w:rPr>
        <w:t xml:space="preserve">       </w:t>
      </w:r>
      <w:r w:rsidR="008B3109" w:rsidRPr="00441922">
        <w:rPr>
          <w:rFonts w:ascii="Traditional Arabic" w:eastAsia="Times New Roman" w:hAnsi="Traditional Arabic" w:cs="Traditional Arabic"/>
          <w:sz w:val="38"/>
          <w:szCs w:val="38"/>
          <w:rtl/>
        </w:rPr>
        <w:t>   العناية الكافية بلغة البرامج الإذاعيّة المسموعة والمرئيّة المقدمة إلى الأطفال، بحيث يُختار لها أصحابُ الإلقاء الجيّد والأداء الصوتيّ الحسن، وتُراعَى فيها السّلامة اللّغويّة من كلّ الوجوه، مع العرض الفنّيّ المشوِّق، واستخدام الوسائل السّمعيّة والبصريّة المفيدة لِتَّشُدَّ بذلك الأطفال إليها، وتُحبِّبَ إليهم لغتهم، وتُلَقِّنَهم إيّاها تلقيناً سليماً.</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الإكثار من البرامج اللّغويّة المتنوّعة في الإذاعتين المسموعة والمرئيّة، بطريقة الشّرح المباشر، أو عرض الشّرائح واللّوحات، أو الحوار، أو المشاهد التّمثيليّة، أو الأسئلة المباشرة من المستمعين والمشاهدين للّردّ عليها من مختصّين في اللّغة، أو غير ذلك ممّا هو مفيد لخدمة اللّغة وأهلها، مع استخدام وسائل التّشويق، وإمكانات التّصوير والإخراج الجذّابة.</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تشجيع تكوين الجمعيّات الأهليّة لحماية اللّغة العربيّة والدّفاع عنها، على غرار الجمعيّة المكوَّنة في إمارة الشّارقة بدولة الإمارات العربيّة المتّحدة الّتي سمعتُ أن لها جهداً مشكوراً في نشر الوعي اللّغويّ وخدمة العربيّة.</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lastRenderedPageBreak/>
        <w:t>·   تشجيع الكتاب العربّي والعمل على نشره ودعمه من الدّول العربيّة كما تدعم السّلع التّموينيّة، إذ لا يقلّ زادُ العقول أهميّةً عن زاد البطون، وكلّما كان الكتاب رخيصاً وفي متناول صاحب الدّخل المحدود، كان أوسع انتشاراً، وأدعى إلى زيادة نسبة القارئين. ولاشكّ أنّ القراءة عامل مهمّ في تحسين اللّغة، وتقوية الضّعف فيها، وتنمية المهارة في استعمالها، فضلاً عن أهميّة القراءة في تنمية الأفكار، وتوسيع آفاق المعرفة، ورفع المستوى الثقافيّ العامّ بين أفراد الشّعب.</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hint="cs"/>
          <w:sz w:val="38"/>
          <w:szCs w:val="38"/>
          <w:rtl/>
        </w:rPr>
        <w:t>الخاتمة:</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xml:space="preserve">فهذا ما يسّر الله لي </w:t>
      </w:r>
      <w:r w:rsidRPr="00441922">
        <w:rPr>
          <w:rFonts w:ascii="Traditional Arabic" w:eastAsia="Times New Roman" w:hAnsi="Traditional Arabic" w:cs="Traditional Arabic" w:hint="cs"/>
          <w:sz w:val="38"/>
          <w:szCs w:val="38"/>
          <w:rtl/>
        </w:rPr>
        <w:t>جمعه</w:t>
      </w:r>
      <w:r w:rsidRPr="00441922">
        <w:rPr>
          <w:rFonts w:ascii="Traditional Arabic" w:eastAsia="Times New Roman" w:hAnsi="Traditional Arabic" w:cs="Traditional Arabic"/>
          <w:sz w:val="38"/>
          <w:szCs w:val="38"/>
          <w:rtl/>
        </w:rPr>
        <w:t xml:space="preserve"> من أسباب </w:t>
      </w:r>
      <w:r w:rsidRPr="00441922">
        <w:rPr>
          <w:rFonts w:ascii="Traditional Arabic" w:eastAsia="Times New Roman" w:hAnsi="Traditional Arabic" w:cs="Traditional Arabic" w:hint="cs"/>
          <w:sz w:val="38"/>
          <w:szCs w:val="38"/>
          <w:rtl/>
        </w:rPr>
        <w:t xml:space="preserve">الضعف في اللغة  العربية عند الشباب وشباب نيجيريا كنموذج و </w:t>
      </w:r>
      <w:r w:rsidRPr="00441922">
        <w:rPr>
          <w:rFonts w:ascii="Traditional Arabic" w:eastAsia="Times New Roman" w:hAnsi="Traditional Arabic" w:cs="Traditional Arabic"/>
          <w:sz w:val="38"/>
          <w:szCs w:val="38"/>
          <w:rtl/>
        </w:rPr>
        <w:t>علاج الضّعف العامّ في اللّغة العربيّة ووسائله، وهي أسباب ووسائل متداخلة ومتكاملة ومتعاونة ويخدم بعضها بعضاً، وتتضافر جميعُها في إنقاذ لغتنا ممّا يهدّدها من خطر،والوقوف بصرامةٍ في وجه التّحدّيات الشّرسة التي تتربّص بها دوائر السّوء.</w:t>
      </w:r>
    </w:p>
    <w:p w:rsidR="008B3109" w:rsidRPr="00441922" w:rsidRDefault="008B3109" w:rsidP="00441922">
      <w:pPr>
        <w:bidi/>
        <w:spacing w:before="100" w:beforeAutospacing="1" w:after="100" w:afterAutospacing="1"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وستظل هذه الأسباب والوسائل وغيرُها مّما يقترحه الآخرون ويُضيفُه المشاركون في النّدوة حبراً على ورق لا تخرج عن نطاق الكلام النظريّ، ما لم تُؤْخَذْ بالمسؤوليّة الكبيرة المناسبة لضخامة المشكلة اللّغويّة، وما لم تَرْقَ قضيةُ اللّغة إلى مستوى قضايا الحياة أو الموت الّتي تتطلّب الجهادَ بكلّ تضحياته وجراحه، وما لم تعلن الأمّة التّعبئة العامّة للدّفاع عن هذه اللّغة الشّريفة الّتي تناوَشَتْها السّهام الحاقدة من كلّ مكان.</w:t>
      </w:r>
    </w:p>
    <w:p w:rsidR="002749FF" w:rsidRPr="00441922" w:rsidRDefault="008B3109" w:rsidP="00441922">
      <w:pPr>
        <w:bidi/>
        <w:spacing w:before="100" w:beforeAutospacing="1" w:after="100" w:afterAutospacing="1" w:line="240" w:lineRule="auto"/>
        <w:rPr>
          <w:rFonts w:ascii="Traditional Arabic" w:eastAsia="Times New Roman" w:hAnsi="Traditional Arabic" w:cs="Traditional Arabic" w:hint="cs"/>
          <w:sz w:val="38"/>
          <w:szCs w:val="38"/>
          <w:rtl/>
        </w:rPr>
      </w:pPr>
      <w:r w:rsidRPr="00441922">
        <w:rPr>
          <w:rFonts w:ascii="Traditional Arabic" w:eastAsia="Times New Roman" w:hAnsi="Traditional Arabic" w:cs="Traditional Arabic"/>
          <w:sz w:val="38"/>
          <w:szCs w:val="38"/>
          <w:rtl/>
        </w:rPr>
        <w:t>إنّنا مطمئنّون كلّ الاطمئنان، وواثقون كلّ الثّقة، بوعد الله الّذي تكفّل بحفظ كتابه العزيز: (إنّا نحن نزّلنا الذّكر وإنّا له لحافظون)، وحفظُ كتاب الله ضمانٌ لحفظ لسانه العربّي المبين، ولكنّ ذلك لا يمنعنا من واجب الأخذ بالأسباب، وطَرْقِ الأبواب، والعملِ ليرى الله عملنَا ورسولُه، وتغيير ما بأنفسنا حتّى يغير الله ما بنا.</w:t>
      </w:r>
      <w:r w:rsidR="00E33445" w:rsidRPr="00441922">
        <w:rPr>
          <w:rFonts w:ascii="Traditional Arabic" w:eastAsia="Times New Roman" w:hAnsi="Traditional Arabic" w:cs="Traditional Arabic" w:hint="cs"/>
          <w:sz w:val="38"/>
          <w:szCs w:val="38"/>
          <w:rtl/>
        </w:rPr>
        <w:t>والكمال لله.</w:t>
      </w:r>
    </w:p>
    <w:p w:rsidR="00FE5B23" w:rsidRPr="00441922" w:rsidRDefault="00FE5B23" w:rsidP="00441922">
      <w:pPr>
        <w:bidi/>
        <w:spacing w:after="0" w:line="240" w:lineRule="auto"/>
        <w:rPr>
          <w:rFonts w:ascii="Traditional Arabic" w:eastAsia="Times New Roman" w:hAnsi="Traditional Arabic" w:cs="Traditional Arabic" w:hint="cs"/>
          <w:b/>
          <w:bCs/>
          <w:sz w:val="38"/>
          <w:szCs w:val="38"/>
          <w:rtl/>
        </w:rPr>
      </w:pPr>
    </w:p>
    <w:p w:rsidR="00177EBA" w:rsidRPr="00441922" w:rsidRDefault="00177EBA" w:rsidP="00441922">
      <w:pPr>
        <w:bidi/>
        <w:spacing w:after="0" w:line="240" w:lineRule="auto"/>
        <w:rPr>
          <w:rFonts w:ascii="Traditional Arabic" w:eastAsia="Times New Roman" w:hAnsi="Traditional Arabic" w:cs="Traditional Arabic"/>
          <w:b/>
          <w:bCs/>
          <w:sz w:val="38"/>
          <w:szCs w:val="38"/>
          <w:rtl/>
        </w:rPr>
      </w:pPr>
      <w:r w:rsidRPr="00441922">
        <w:rPr>
          <w:rFonts w:ascii="Traditional Arabic" w:eastAsia="Times New Roman" w:hAnsi="Traditional Arabic" w:cs="Traditional Arabic"/>
          <w:b/>
          <w:bCs/>
          <w:sz w:val="38"/>
          <w:szCs w:val="38"/>
          <w:rtl/>
        </w:rPr>
        <w:lastRenderedPageBreak/>
        <w:t>المراجع</w:t>
      </w:r>
    </w:p>
    <w:p w:rsidR="006644B1" w:rsidRPr="00441922" w:rsidRDefault="00E677F2" w:rsidP="00441922">
      <w:pPr>
        <w:bidi/>
        <w:spacing w:after="0"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w:t>
      </w:r>
      <w:r w:rsidR="006644B1" w:rsidRPr="00441922">
        <w:rPr>
          <w:rFonts w:ascii="Traditional Arabic" w:eastAsia="Times New Roman" w:hAnsi="Traditional Arabic" w:cs="Traditional Arabic"/>
          <w:sz w:val="38"/>
          <w:szCs w:val="38"/>
          <w:rtl/>
        </w:rPr>
        <w:t xml:space="preserve"> القرآن الكريم </w:t>
      </w:r>
    </w:p>
    <w:p w:rsidR="006644B1" w:rsidRPr="00441922" w:rsidRDefault="006644B1" w:rsidP="00441922">
      <w:pPr>
        <w:bidi/>
        <w:spacing w:after="0"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إ</w:t>
      </w:r>
      <w:r w:rsidRPr="00441922">
        <w:rPr>
          <w:rFonts w:ascii="Traditional Arabic" w:eastAsia="Times New Roman" w:hAnsi="Traditional Arabic" w:cs="Traditional Arabic"/>
          <w:sz w:val="38"/>
          <w:szCs w:val="38"/>
          <w:rtl/>
        </w:rPr>
        <w:t>بن جنّي،</w:t>
      </w:r>
      <w:r w:rsidRPr="00441922">
        <w:rPr>
          <w:rFonts w:ascii="Traditional Arabic" w:eastAsia="Times New Roman" w:hAnsi="Traditional Arabic" w:cs="Traditional Arabic"/>
          <w:sz w:val="38"/>
          <w:szCs w:val="38"/>
          <w:rtl/>
        </w:rPr>
        <w:t xml:space="preserve"> </w:t>
      </w:r>
      <w:r w:rsidRPr="00441922">
        <w:rPr>
          <w:rFonts w:ascii="Traditional Arabic" w:eastAsia="Times New Roman" w:hAnsi="Traditional Arabic" w:cs="Traditional Arabic"/>
          <w:b/>
          <w:bCs/>
          <w:sz w:val="38"/>
          <w:szCs w:val="38"/>
          <w:rtl/>
        </w:rPr>
        <w:t>الخصائص</w:t>
      </w:r>
      <w:r w:rsidRPr="00441922">
        <w:rPr>
          <w:rFonts w:ascii="Traditional Arabic" w:eastAsia="Times New Roman" w:hAnsi="Traditional Arabic" w:cs="Traditional Arabic"/>
          <w:sz w:val="38"/>
          <w:szCs w:val="38"/>
          <w:rtl/>
        </w:rPr>
        <w:t xml:space="preserve"> ج 3 ،  دار الهدى للطّباعة والنّشر.</w:t>
      </w:r>
    </w:p>
    <w:p w:rsidR="00177EBA" w:rsidRPr="00441922" w:rsidRDefault="006644B1" w:rsidP="00441922">
      <w:pPr>
        <w:bidi/>
        <w:spacing w:after="0"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w:t>
      </w:r>
      <w:r w:rsidR="00E677F2" w:rsidRPr="00441922">
        <w:rPr>
          <w:rFonts w:ascii="Traditional Arabic" w:eastAsia="Times New Roman" w:hAnsi="Traditional Arabic" w:cs="Traditional Arabic"/>
          <w:sz w:val="38"/>
          <w:szCs w:val="38"/>
          <w:rtl/>
        </w:rPr>
        <w:t xml:space="preserve"> </w:t>
      </w:r>
      <w:r w:rsidR="00177EBA" w:rsidRPr="00441922">
        <w:rPr>
          <w:rFonts w:ascii="Traditional Arabic" w:eastAsia="Times New Roman" w:hAnsi="Traditional Arabic" w:cs="Traditional Arabic"/>
          <w:sz w:val="38"/>
          <w:szCs w:val="38"/>
          <w:rtl/>
        </w:rPr>
        <w:t>مقالات /  لمازن المبارك، / دار البشائر.</w:t>
      </w:r>
    </w:p>
    <w:p w:rsidR="00177EBA" w:rsidRPr="00441922" w:rsidRDefault="006644B1" w:rsidP="00441922">
      <w:pPr>
        <w:bidi/>
        <w:spacing w:after="0"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tl/>
        </w:rPr>
        <w:t xml:space="preserve">- </w:t>
      </w:r>
      <w:r w:rsidR="00716FB9" w:rsidRPr="00441922">
        <w:rPr>
          <w:rFonts w:ascii="Traditional Arabic" w:eastAsia="Times New Roman" w:hAnsi="Traditional Arabic" w:cs="Traditional Arabic"/>
          <w:sz w:val="38"/>
          <w:szCs w:val="38"/>
          <w:rtl/>
        </w:rPr>
        <w:t>رمضان عبد التّوّاب</w:t>
      </w:r>
      <w:r w:rsidR="00716FB9" w:rsidRPr="00441922">
        <w:rPr>
          <w:rFonts w:ascii="Traditional Arabic" w:eastAsia="Times New Roman" w:hAnsi="Traditional Arabic" w:cs="Traditional Arabic"/>
          <w:sz w:val="38"/>
          <w:szCs w:val="38"/>
          <w:rtl/>
        </w:rPr>
        <w:t xml:space="preserve"> </w:t>
      </w:r>
      <w:r w:rsidR="00716FB9" w:rsidRPr="00441922">
        <w:rPr>
          <w:rFonts w:ascii="Traditional Arabic" w:eastAsia="Times New Roman" w:hAnsi="Traditional Arabic" w:cs="Traditional Arabic"/>
          <w:sz w:val="38"/>
          <w:szCs w:val="38"/>
          <w:rtl/>
        </w:rPr>
        <w:t>الدّكتور</w:t>
      </w:r>
      <w:r w:rsidR="00716FB9" w:rsidRPr="00441922">
        <w:rPr>
          <w:rFonts w:ascii="Traditional Arabic" w:eastAsia="Times New Roman" w:hAnsi="Traditional Arabic" w:cs="Traditional Arabic"/>
          <w:sz w:val="38"/>
          <w:szCs w:val="38"/>
          <w:rtl/>
        </w:rPr>
        <w:t xml:space="preserve"> </w:t>
      </w:r>
      <w:r w:rsidR="00716FB9" w:rsidRPr="00441922">
        <w:rPr>
          <w:rFonts w:ascii="Traditional Arabic" w:eastAsia="Times New Roman" w:hAnsi="Traditional Arabic" w:cs="Traditional Arabic"/>
          <w:sz w:val="38"/>
          <w:szCs w:val="38"/>
          <w:rtl/>
        </w:rPr>
        <w:t>،</w:t>
      </w:r>
      <w:r w:rsidR="00716FB9" w:rsidRPr="00441922">
        <w:rPr>
          <w:rFonts w:ascii="Traditional Arabic" w:eastAsia="Times New Roman" w:hAnsi="Traditional Arabic" w:cs="Traditional Arabic"/>
          <w:sz w:val="38"/>
          <w:szCs w:val="38"/>
          <w:rtl/>
        </w:rPr>
        <w:t xml:space="preserve"> </w:t>
      </w:r>
      <w:r w:rsidR="00177EBA" w:rsidRPr="00441922">
        <w:rPr>
          <w:rFonts w:ascii="Traditional Arabic" w:eastAsia="Times New Roman" w:hAnsi="Traditional Arabic" w:cs="Traditional Arabic"/>
          <w:b/>
          <w:bCs/>
          <w:sz w:val="38"/>
          <w:szCs w:val="38"/>
          <w:rtl/>
        </w:rPr>
        <w:t>دراسات وتعليقات في اللّغة</w:t>
      </w:r>
      <w:r w:rsidR="00177EBA" w:rsidRPr="00441922">
        <w:rPr>
          <w:rFonts w:ascii="Traditional Arabic" w:eastAsia="Times New Roman" w:hAnsi="Traditional Arabic" w:cs="Traditional Arabic"/>
          <w:sz w:val="38"/>
          <w:szCs w:val="38"/>
          <w:rtl/>
        </w:rPr>
        <w:t xml:space="preserve"> -الناشر: مكتبة الخانجي بالقاهرة.</w:t>
      </w:r>
    </w:p>
    <w:p w:rsidR="00CA6210" w:rsidRPr="00441922" w:rsidRDefault="006644B1" w:rsidP="00441922">
      <w:pPr>
        <w:bidi/>
        <w:spacing w:after="0" w:line="240" w:lineRule="auto"/>
        <w:rPr>
          <w:rFonts w:ascii="Traditional Arabic" w:hAnsi="Traditional Arabic" w:cs="Traditional Arabic"/>
          <w:sz w:val="38"/>
          <w:szCs w:val="38"/>
          <w:rtl/>
          <w:lang w:bidi="ar-IQ"/>
        </w:rPr>
      </w:pPr>
      <w:r w:rsidRPr="00441922">
        <w:rPr>
          <w:rFonts w:ascii="Traditional Arabic" w:hAnsi="Traditional Arabic" w:cs="Traditional Arabic"/>
          <w:sz w:val="38"/>
          <w:szCs w:val="38"/>
          <w:rtl/>
          <w:lang w:bidi="ar-IQ"/>
        </w:rPr>
        <w:t xml:space="preserve">- </w:t>
      </w:r>
      <w:r w:rsidR="00CA6210" w:rsidRPr="00441922">
        <w:rPr>
          <w:rFonts w:ascii="Traditional Arabic" w:hAnsi="Traditional Arabic" w:cs="Traditional Arabic"/>
          <w:sz w:val="38"/>
          <w:szCs w:val="38"/>
          <w:rtl/>
        </w:rPr>
        <w:t>عبد القادر سيلا الغامبي</w:t>
      </w:r>
      <w:r w:rsidR="00CA6210" w:rsidRPr="00441922">
        <w:rPr>
          <w:rFonts w:ascii="Traditional Arabic" w:hAnsi="Traditional Arabic" w:cs="Traditional Arabic"/>
          <w:sz w:val="38"/>
          <w:szCs w:val="38"/>
          <w:rtl/>
          <w:lang w:bidi="ar-IQ"/>
        </w:rPr>
        <w:t xml:space="preserve"> ا</w:t>
      </w:r>
      <w:r w:rsidR="00CA6210" w:rsidRPr="00441922">
        <w:rPr>
          <w:rFonts w:ascii="Traditional Arabic" w:hAnsi="Traditional Arabic" w:cs="Traditional Arabic"/>
          <w:sz w:val="38"/>
          <w:szCs w:val="38"/>
          <w:rtl/>
        </w:rPr>
        <w:t xml:space="preserve">لدكتور </w:t>
      </w:r>
      <w:r w:rsidR="00CA6210" w:rsidRPr="00441922">
        <w:rPr>
          <w:rFonts w:ascii="Traditional Arabic" w:hAnsi="Traditional Arabic" w:cs="Traditional Arabic"/>
          <w:b/>
          <w:bCs/>
          <w:sz w:val="38"/>
          <w:szCs w:val="38"/>
          <w:rtl/>
        </w:rPr>
        <w:t>أهمية اللغة العربية في فهم النصوص الشرعية</w:t>
      </w:r>
      <w:r w:rsidR="00CA6210" w:rsidRPr="00441922">
        <w:rPr>
          <w:rFonts w:ascii="Traditional Arabic" w:hAnsi="Traditional Arabic" w:cs="Traditional Arabic" w:hint="cs"/>
          <w:sz w:val="38"/>
          <w:szCs w:val="38"/>
          <w:rtl/>
        </w:rPr>
        <w:t>،</w:t>
      </w:r>
      <w:r w:rsidR="00CA6210" w:rsidRPr="00441922">
        <w:rPr>
          <w:rFonts w:ascii="Traditional Arabic" w:hAnsi="Traditional Arabic" w:cs="Traditional Arabic"/>
          <w:sz w:val="38"/>
          <w:szCs w:val="38"/>
          <w:rtl/>
        </w:rPr>
        <w:t xml:space="preserve"> مكتبة التين لاغوس نيجيريا 2011 م </w:t>
      </w:r>
    </w:p>
    <w:p w:rsidR="00177EBA" w:rsidRPr="00441922" w:rsidRDefault="00CA6210" w:rsidP="00441922">
      <w:pPr>
        <w:bidi/>
        <w:spacing w:after="0" w:line="240" w:lineRule="auto"/>
        <w:rPr>
          <w:rFonts w:ascii="Traditional Arabic" w:eastAsia="Times New Roman" w:hAnsi="Traditional Arabic" w:cs="Traditional Arabic"/>
          <w:sz w:val="38"/>
          <w:szCs w:val="38"/>
          <w:rtl/>
        </w:rPr>
      </w:pPr>
      <w:r w:rsidRPr="00441922">
        <w:rPr>
          <w:rFonts w:ascii="Traditional Arabic" w:hAnsi="Traditional Arabic" w:cs="Traditional Arabic"/>
          <w:sz w:val="38"/>
          <w:szCs w:val="38"/>
          <w:rtl/>
          <w:lang w:bidi="ar-IQ"/>
        </w:rPr>
        <w:t xml:space="preserve">- </w:t>
      </w:r>
      <w:r w:rsidR="006644B1" w:rsidRPr="00441922">
        <w:rPr>
          <w:rFonts w:ascii="Traditional Arabic" w:hAnsi="Traditional Arabic" w:cs="Traditional Arabic"/>
          <w:sz w:val="38"/>
          <w:szCs w:val="38"/>
          <w:rtl/>
          <w:lang w:bidi="ar-IQ"/>
        </w:rPr>
        <w:t>علي بن محمد</w:t>
      </w:r>
      <w:r w:rsidRPr="00441922">
        <w:rPr>
          <w:rFonts w:ascii="Traditional Arabic" w:hAnsi="Traditional Arabic" w:cs="Traditional Arabic"/>
          <w:sz w:val="38"/>
          <w:szCs w:val="38"/>
          <w:rtl/>
          <w:lang w:bidi="ar-IQ"/>
        </w:rPr>
        <w:t xml:space="preserve"> الجرجاني</w:t>
      </w:r>
      <w:r w:rsidR="006644B1" w:rsidRPr="00441922">
        <w:rPr>
          <w:rFonts w:ascii="Traditional Arabic" w:hAnsi="Traditional Arabic" w:cs="Traditional Arabic"/>
          <w:sz w:val="38"/>
          <w:szCs w:val="38"/>
          <w:rtl/>
          <w:lang w:bidi="ar-IQ"/>
        </w:rPr>
        <w:t xml:space="preserve"> </w:t>
      </w:r>
      <w:r w:rsidRPr="00441922">
        <w:rPr>
          <w:rFonts w:ascii="Traditional Arabic" w:hAnsi="Traditional Arabic" w:cs="Traditional Arabic"/>
          <w:b/>
          <w:bCs/>
          <w:sz w:val="38"/>
          <w:szCs w:val="38"/>
          <w:rtl/>
          <w:lang w:bidi="ar-IQ"/>
        </w:rPr>
        <w:t xml:space="preserve">التعريفات </w:t>
      </w:r>
      <w:r w:rsidRPr="00441922">
        <w:rPr>
          <w:rFonts w:ascii="Traditional Arabic" w:hAnsi="Traditional Arabic" w:cs="Traditional Arabic"/>
          <w:sz w:val="38"/>
          <w:szCs w:val="38"/>
          <w:rtl/>
          <w:lang w:bidi="ar-IQ"/>
        </w:rPr>
        <w:t>ا</w:t>
      </w:r>
      <w:r w:rsidR="00177EBA" w:rsidRPr="00441922">
        <w:rPr>
          <w:rFonts w:ascii="Traditional Arabic" w:eastAsia="Times New Roman" w:hAnsi="Traditional Arabic" w:cs="Traditional Arabic"/>
          <w:sz w:val="38"/>
          <w:szCs w:val="38"/>
          <w:rtl/>
        </w:rPr>
        <w:t> </w:t>
      </w:r>
      <w:r w:rsidR="00177EBA" w:rsidRPr="00441922">
        <w:rPr>
          <w:rFonts w:ascii="Traditional Arabic" w:eastAsia="Times New Roman" w:hAnsi="Traditional Arabic" w:cs="Traditional Arabic"/>
          <w:sz w:val="38"/>
          <w:szCs w:val="38"/>
        </w:rPr>
        <w:t>http://www.isesco.org.ma/pub/ARABIC/Langue_arabe/p10.htm</w:t>
      </w:r>
    </w:p>
    <w:p w:rsidR="00177EBA" w:rsidRPr="00441922" w:rsidRDefault="00177EBA" w:rsidP="00441922">
      <w:pPr>
        <w:spacing w:after="0" w:line="240" w:lineRule="auto"/>
        <w:rPr>
          <w:rFonts w:ascii="Traditional Arabic" w:eastAsia="Times New Roman" w:hAnsi="Traditional Arabic" w:cs="Traditional Arabic"/>
          <w:sz w:val="38"/>
          <w:szCs w:val="38"/>
          <w:rtl/>
        </w:rPr>
      </w:pPr>
      <w:r w:rsidRPr="00441922">
        <w:rPr>
          <w:rFonts w:ascii="Traditional Arabic" w:eastAsia="Times New Roman" w:hAnsi="Traditional Arabic" w:cs="Traditional Arabic"/>
          <w:sz w:val="38"/>
          <w:szCs w:val="38"/>
        </w:rPr>
        <w:t> </w:t>
      </w:r>
    </w:p>
    <w:p w:rsidR="00177EBA" w:rsidRPr="00441922" w:rsidRDefault="00177EBA" w:rsidP="00441922">
      <w:pPr>
        <w:bidi/>
        <w:spacing w:before="100" w:beforeAutospacing="1" w:after="100" w:afterAutospacing="1" w:line="240" w:lineRule="auto"/>
        <w:rPr>
          <w:rFonts w:ascii="Traditional Arabic" w:hAnsi="Traditional Arabic" w:cs="Traditional Arabic"/>
          <w:sz w:val="38"/>
          <w:szCs w:val="38"/>
          <w:rtl/>
        </w:rPr>
      </w:pPr>
    </w:p>
    <w:sectPr w:rsidR="00177EBA" w:rsidRPr="004419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BC5" w:rsidRDefault="003C0BC5" w:rsidP="009E4D26">
      <w:pPr>
        <w:spacing w:after="0" w:line="240" w:lineRule="auto"/>
      </w:pPr>
      <w:r>
        <w:separator/>
      </w:r>
    </w:p>
  </w:endnote>
  <w:endnote w:type="continuationSeparator" w:id="0">
    <w:p w:rsidR="003C0BC5" w:rsidRDefault="003C0BC5" w:rsidP="009E4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BC5" w:rsidRDefault="003C0BC5" w:rsidP="009E4D26">
      <w:pPr>
        <w:spacing w:after="0" w:line="240" w:lineRule="auto"/>
      </w:pPr>
      <w:r>
        <w:separator/>
      </w:r>
    </w:p>
  </w:footnote>
  <w:footnote w:type="continuationSeparator" w:id="0">
    <w:p w:rsidR="003C0BC5" w:rsidRDefault="003C0BC5" w:rsidP="009E4D26">
      <w:pPr>
        <w:spacing w:after="0" w:line="240" w:lineRule="auto"/>
      </w:pPr>
      <w:r>
        <w:continuationSeparator/>
      </w:r>
    </w:p>
  </w:footnote>
  <w:footnote w:id="1">
    <w:p w:rsidR="00044187" w:rsidRPr="00044187" w:rsidRDefault="00044187" w:rsidP="00044187">
      <w:pPr>
        <w:bidi/>
        <w:spacing w:after="0" w:line="240" w:lineRule="auto"/>
        <w:rPr>
          <w:rFonts w:ascii="Traditional Arabic" w:eastAsia="Times New Roman" w:hAnsi="Traditional Arabic" w:cs="Traditional Arabic"/>
          <w:sz w:val="20"/>
          <w:szCs w:val="20"/>
          <w:rtl/>
        </w:rPr>
      </w:pPr>
      <w:r>
        <w:rPr>
          <w:rStyle w:val="FootnoteReference"/>
        </w:rPr>
        <w:footnoteRef/>
      </w:r>
      <w:r>
        <w:t xml:space="preserve"> </w:t>
      </w:r>
      <w:r w:rsidRPr="00044187">
        <w:rPr>
          <w:rFonts w:ascii="Traditional Arabic" w:eastAsia="Times New Roman" w:hAnsi="Traditional Arabic" w:cs="Traditional Arabic"/>
          <w:sz w:val="20"/>
          <w:szCs w:val="20"/>
        </w:rPr>
        <w:t>http://www.isesco.org.ma/pub/ARABIC/Langue_arabe/p10.htm</w:t>
      </w:r>
    </w:p>
    <w:p w:rsidR="00044187" w:rsidRPr="00044187" w:rsidRDefault="00044187" w:rsidP="00044187">
      <w:pPr>
        <w:spacing w:after="0" w:line="240" w:lineRule="auto"/>
        <w:rPr>
          <w:rFonts w:hint="cs"/>
          <w:rtl/>
        </w:rPr>
      </w:pPr>
      <w:r w:rsidRPr="00044187">
        <w:rPr>
          <w:rFonts w:ascii="Traditional Arabic" w:eastAsia="Times New Roman" w:hAnsi="Traditional Arabic" w:cs="Traditional Arabic"/>
          <w:sz w:val="20"/>
          <w:szCs w:val="20"/>
        </w:rPr>
        <w:t> </w:t>
      </w:r>
    </w:p>
  </w:footnote>
  <w:footnote w:id="2">
    <w:p w:rsidR="009E4D26" w:rsidRDefault="009E4D26" w:rsidP="009E4D26">
      <w:pPr>
        <w:pStyle w:val="FootnoteText"/>
        <w:bidi/>
        <w:rPr>
          <w:rtl/>
        </w:rPr>
      </w:pPr>
      <w:r>
        <w:rPr>
          <w:rStyle w:val="FootnoteReference"/>
        </w:rPr>
        <w:footnoteRef/>
      </w:r>
      <w:r>
        <w:t xml:space="preserve"> </w:t>
      </w:r>
      <w:r>
        <w:rPr>
          <w:rFonts w:hint="cs"/>
          <w:rtl/>
        </w:rPr>
        <w:t xml:space="preserve">الدكتور عبد القادر سيلا الغامبي </w:t>
      </w:r>
      <w:r w:rsidR="008843CF">
        <w:rPr>
          <w:rFonts w:hint="cs"/>
          <w:rtl/>
        </w:rPr>
        <w:t>أهمية اللغة العربية في فهم النصوص الشرعية</w:t>
      </w:r>
      <w:r w:rsidR="00EF12B8">
        <w:rPr>
          <w:rFonts w:hint="cs"/>
          <w:rtl/>
        </w:rPr>
        <w:t xml:space="preserve"> مكتبة التين لاغوس نيجيريا 2011 م ص 11 </w:t>
      </w:r>
      <w:r w:rsidR="008843CF">
        <w:rPr>
          <w:rFonts w:hint="cs"/>
          <w:rtl/>
        </w:rPr>
        <w:t xml:space="preserve"> </w:t>
      </w:r>
    </w:p>
  </w:footnote>
  <w:footnote w:id="3">
    <w:p w:rsidR="007F63E8" w:rsidRPr="007F63E8" w:rsidRDefault="007F63E8" w:rsidP="007F63E8">
      <w:pPr>
        <w:pStyle w:val="FootnoteText"/>
        <w:bidi/>
        <w:rPr>
          <w:rFonts w:hint="cs"/>
          <w:rtl/>
        </w:rPr>
      </w:pPr>
      <w:r>
        <w:rPr>
          <w:rStyle w:val="FootnoteReference"/>
        </w:rPr>
        <w:footnoteRef/>
      </w:r>
      <w:r>
        <w:t xml:space="preserve"> </w:t>
      </w:r>
      <w:r>
        <w:rPr>
          <w:rFonts w:hint="cs"/>
          <w:rtl/>
        </w:rPr>
        <w:t xml:space="preserve"> </w:t>
      </w:r>
      <w:r>
        <w:rPr>
          <w:rFonts w:hint="cs"/>
          <w:rtl/>
        </w:rPr>
        <w:t>الشعراء الأية 193- و 194 و 195</w:t>
      </w:r>
    </w:p>
  </w:footnote>
  <w:footnote w:id="4">
    <w:p w:rsidR="00B114C5" w:rsidRPr="00B114C5" w:rsidRDefault="00B114C5" w:rsidP="00B114C5">
      <w:pPr>
        <w:bidi/>
        <w:rPr>
          <w:rFonts w:ascii="Traditional Arabic" w:hAnsi="Traditional Arabic" w:cs="Traditional Arabic"/>
          <w:sz w:val="24"/>
          <w:szCs w:val="24"/>
          <w:rtl/>
          <w:lang w:bidi="ar-IQ"/>
        </w:rPr>
      </w:pPr>
      <w:r>
        <w:rPr>
          <w:rStyle w:val="FootnoteReference"/>
        </w:rPr>
        <w:footnoteRef/>
      </w:r>
      <w:r>
        <w:t xml:space="preserve"> </w:t>
      </w:r>
      <w:r w:rsidRPr="00F32811">
        <w:rPr>
          <w:rFonts w:ascii="Traditional Arabic" w:hAnsi="Traditional Arabic" w:cs="Traditional Arabic"/>
          <w:sz w:val="44"/>
          <w:szCs w:val="44"/>
          <w:rtl/>
          <w:lang w:bidi="ar-IQ"/>
        </w:rPr>
        <w:t xml:space="preserve">- </w:t>
      </w:r>
      <w:r w:rsidRPr="00B114C5">
        <w:rPr>
          <w:rFonts w:ascii="Traditional Arabic" w:hAnsi="Traditional Arabic" w:cs="Traditional Arabic"/>
          <w:sz w:val="24"/>
          <w:szCs w:val="24"/>
          <w:rtl/>
          <w:lang w:bidi="ar-IQ"/>
        </w:rPr>
        <w:t>التعريفات 78 علي بن محمد الجرجاني  14</w:t>
      </w:r>
    </w:p>
    <w:p w:rsidR="00B114C5" w:rsidRDefault="00B114C5" w:rsidP="00B114C5">
      <w:pPr>
        <w:pStyle w:val="FootnoteText"/>
        <w:bidi/>
        <w:rPr>
          <w:rtl/>
          <w:lang w:bidi="ar-IQ"/>
        </w:rPr>
      </w:pPr>
    </w:p>
  </w:footnote>
  <w:footnote w:id="5">
    <w:p w:rsidR="00FA7B74" w:rsidRPr="00FA7B74" w:rsidRDefault="00FA7B74" w:rsidP="00FA7B74">
      <w:pPr>
        <w:bidi/>
        <w:spacing w:after="0" w:line="240" w:lineRule="auto"/>
        <w:rPr>
          <w:rFonts w:ascii="Traditional Arabic" w:eastAsia="Times New Roman" w:hAnsi="Traditional Arabic" w:cs="Traditional Arabic"/>
          <w:sz w:val="24"/>
          <w:szCs w:val="24"/>
          <w:rtl/>
        </w:rPr>
      </w:pPr>
      <w:r>
        <w:rPr>
          <w:rStyle w:val="FootnoteReference"/>
        </w:rPr>
        <w:footnoteRef/>
      </w:r>
      <w:r>
        <w:t xml:space="preserve"> </w:t>
      </w:r>
      <w:r w:rsidRPr="00FA7B74">
        <w:rPr>
          <w:rFonts w:ascii="Traditional Arabic" w:eastAsia="Times New Roman" w:hAnsi="Traditional Arabic" w:cs="Traditional Arabic"/>
          <w:sz w:val="24"/>
          <w:szCs w:val="24"/>
          <w:rtl/>
        </w:rPr>
        <w:t>مقالات /  لمازن المبارك، ص 180، / دار البشائر.</w:t>
      </w:r>
    </w:p>
    <w:p w:rsidR="00FA7B74" w:rsidRDefault="00FA7B74" w:rsidP="00FA7B74">
      <w:pPr>
        <w:pStyle w:val="FootnoteText"/>
        <w:bidi/>
        <w:rPr>
          <w:rFonts w:hint="cs"/>
          <w:rtl/>
        </w:rPr>
      </w:pPr>
    </w:p>
  </w:footnote>
  <w:footnote w:id="6">
    <w:p w:rsidR="00077317" w:rsidRDefault="00077317" w:rsidP="00077317">
      <w:pPr>
        <w:pStyle w:val="FootnoteText"/>
        <w:bidi/>
        <w:rPr>
          <w:rFonts w:hint="cs"/>
          <w:rtl/>
        </w:rPr>
      </w:pPr>
      <w:r>
        <w:rPr>
          <w:rStyle w:val="FootnoteReference"/>
        </w:rPr>
        <w:footnoteRef/>
      </w:r>
      <w:r>
        <w:t xml:space="preserve"> </w:t>
      </w:r>
      <w:r w:rsidRPr="00077317">
        <w:rPr>
          <w:rFonts w:ascii="Traditional Arabic" w:eastAsia="Times New Roman" w:hAnsi="Traditional Arabic" w:cs="Traditional Arabic"/>
          <w:sz w:val="24"/>
          <w:szCs w:val="24"/>
          <w:rtl/>
        </w:rPr>
        <w:t>الخصائص/لابن جنّي، ج 3 ، ص (145 و 146) ،  دار الهدى للطّباعة والنّشر</w:t>
      </w:r>
    </w:p>
  </w:footnote>
  <w:footnote w:id="7">
    <w:p w:rsidR="00716FB9" w:rsidRPr="00716FB9" w:rsidRDefault="00716FB9" w:rsidP="00716FB9">
      <w:pPr>
        <w:bidi/>
        <w:spacing w:after="0" w:line="240" w:lineRule="auto"/>
        <w:rPr>
          <w:rFonts w:ascii="Traditional Arabic" w:eastAsia="Times New Roman" w:hAnsi="Traditional Arabic" w:cs="Traditional Arabic" w:hint="cs"/>
          <w:sz w:val="28"/>
          <w:szCs w:val="28"/>
          <w:rtl/>
        </w:rPr>
      </w:pPr>
      <w:r>
        <w:rPr>
          <w:rStyle w:val="FootnoteReference"/>
        </w:rPr>
        <w:footnoteRef/>
      </w:r>
      <w:r w:rsidRPr="00716FB9">
        <w:rPr>
          <w:sz w:val="28"/>
          <w:szCs w:val="28"/>
        </w:rPr>
        <w:t xml:space="preserve"> </w:t>
      </w:r>
      <w:r w:rsidRPr="00716FB9">
        <w:rPr>
          <w:rFonts w:ascii="Traditional Arabic" w:eastAsia="Times New Roman" w:hAnsi="Traditional Arabic" w:cs="Traditional Arabic"/>
          <w:sz w:val="28"/>
          <w:szCs w:val="28"/>
          <w:rtl/>
        </w:rPr>
        <w:t>دراسات وتعليقات في اللّغة - للدّكتور رمضان عبد التّوّاب، ص 229، الناشر: مكتبة الخانجي بالقاهرة.</w:t>
      </w:r>
    </w:p>
    <w:p w:rsidR="00716FB9" w:rsidRDefault="00716FB9" w:rsidP="00716FB9">
      <w:pPr>
        <w:pStyle w:val="FootnoteText"/>
        <w:bidi/>
        <w:rPr>
          <w:rFonts w:hint="cs"/>
          <w:rtl/>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728"/>
    <w:rsid w:val="00021066"/>
    <w:rsid w:val="00044187"/>
    <w:rsid w:val="00052DC2"/>
    <w:rsid w:val="000600BB"/>
    <w:rsid w:val="00064634"/>
    <w:rsid w:val="00077317"/>
    <w:rsid w:val="000D2B17"/>
    <w:rsid w:val="00104435"/>
    <w:rsid w:val="00115059"/>
    <w:rsid w:val="00170FB0"/>
    <w:rsid w:val="00177EBA"/>
    <w:rsid w:val="001B2B68"/>
    <w:rsid w:val="00221FE5"/>
    <w:rsid w:val="002749FF"/>
    <w:rsid w:val="002B0B38"/>
    <w:rsid w:val="002C1FB1"/>
    <w:rsid w:val="002D281F"/>
    <w:rsid w:val="00326290"/>
    <w:rsid w:val="00340340"/>
    <w:rsid w:val="00341741"/>
    <w:rsid w:val="00351AE2"/>
    <w:rsid w:val="003C0BC5"/>
    <w:rsid w:val="00437C54"/>
    <w:rsid w:val="00441922"/>
    <w:rsid w:val="00451BA3"/>
    <w:rsid w:val="00472A71"/>
    <w:rsid w:val="004A378C"/>
    <w:rsid w:val="004D2AE2"/>
    <w:rsid w:val="00514203"/>
    <w:rsid w:val="0053429F"/>
    <w:rsid w:val="00535551"/>
    <w:rsid w:val="005422DF"/>
    <w:rsid w:val="00574E06"/>
    <w:rsid w:val="00611970"/>
    <w:rsid w:val="00661F11"/>
    <w:rsid w:val="006644B1"/>
    <w:rsid w:val="00680DE2"/>
    <w:rsid w:val="006857CA"/>
    <w:rsid w:val="006906E7"/>
    <w:rsid w:val="00710EC9"/>
    <w:rsid w:val="00716FB9"/>
    <w:rsid w:val="00752215"/>
    <w:rsid w:val="007A4059"/>
    <w:rsid w:val="007C6F7D"/>
    <w:rsid w:val="007C7C1D"/>
    <w:rsid w:val="007F63E8"/>
    <w:rsid w:val="008340FF"/>
    <w:rsid w:val="00836D7A"/>
    <w:rsid w:val="008843CF"/>
    <w:rsid w:val="008B3109"/>
    <w:rsid w:val="008B66B8"/>
    <w:rsid w:val="008C067F"/>
    <w:rsid w:val="008F561C"/>
    <w:rsid w:val="00902E02"/>
    <w:rsid w:val="00906CE7"/>
    <w:rsid w:val="00987630"/>
    <w:rsid w:val="009A3CC3"/>
    <w:rsid w:val="009E259D"/>
    <w:rsid w:val="009E4D26"/>
    <w:rsid w:val="00A90AB4"/>
    <w:rsid w:val="00AB68E6"/>
    <w:rsid w:val="00B114C5"/>
    <w:rsid w:val="00B56F30"/>
    <w:rsid w:val="00B82BE6"/>
    <w:rsid w:val="00B82C12"/>
    <w:rsid w:val="00B92B20"/>
    <w:rsid w:val="00BC0C47"/>
    <w:rsid w:val="00BF64E1"/>
    <w:rsid w:val="00BF79F7"/>
    <w:rsid w:val="00C5483D"/>
    <w:rsid w:val="00C56EC8"/>
    <w:rsid w:val="00CA6210"/>
    <w:rsid w:val="00CC1A51"/>
    <w:rsid w:val="00D27006"/>
    <w:rsid w:val="00DD1B7F"/>
    <w:rsid w:val="00E10985"/>
    <w:rsid w:val="00E33445"/>
    <w:rsid w:val="00E45D7F"/>
    <w:rsid w:val="00E677F2"/>
    <w:rsid w:val="00EC557E"/>
    <w:rsid w:val="00EF12B8"/>
    <w:rsid w:val="00F32811"/>
    <w:rsid w:val="00F4186F"/>
    <w:rsid w:val="00F44F29"/>
    <w:rsid w:val="00F62728"/>
    <w:rsid w:val="00FA7B74"/>
    <w:rsid w:val="00FB4F3E"/>
    <w:rsid w:val="00FE5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728"/>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2728"/>
    <w:rPr>
      <w:color w:val="0000FF" w:themeColor="hyperlink"/>
      <w:u w:val="single"/>
    </w:rPr>
  </w:style>
  <w:style w:type="paragraph" w:styleId="FootnoteText">
    <w:name w:val="footnote text"/>
    <w:basedOn w:val="Normal"/>
    <w:link w:val="FootnoteTextChar"/>
    <w:uiPriority w:val="99"/>
    <w:semiHidden/>
    <w:unhideWhenUsed/>
    <w:rsid w:val="009E4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4D26"/>
    <w:rPr>
      <w:rFonts w:ascii="Calibri" w:eastAsia="Calibri" w:hAnsi="Calibri" w:cs="Arial"/>
      <w:sz w:val="20"/>
      <w:szCs w:val="20"/>
    </w:rPr>
  </w:style>
  <w:style w:type="character" w:styleId="FootnoteReference">
    <w:name w:val="footnote reference"/>
    <w:basedOn w:val="DefaultParagraphFont"/>
    <w:uiPriority w:val="99"/>
    <w:semiHidden/>
    <w:unhideWhenUsed/>
    <w:rsid w:val="009E4D26"/>
    <w:rPr>
      <w:vertAlign w:val="superscript"/>
    </w:rPr>
  </w:style>
  <w:style w:type="paragraph" w:styleId="ListParagraph">
    <w:name w:val="List Paragraph"/>
    <w:basedOn w:val="Normal"/>
    <w:uiPriority w:val="34"/>
    <w:qFormat/>
    <w:rsid w:val="00710E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728"/>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2728"/>
    <w:rPr>
      <w:color w:val="0000FF" w:themeColor="hyperlink"/>
      <w:u w:val="single"/>
    </w:rPr>
  </w:style>
  <w:style w:type="paragraph" w:styleId="FootnoteText">
    <w:name w:val="footnote text"/>
    <w:basedOn w:val="Normal"/>
    <w:link w:val="FootnoteTextChar"/>
    <w:uiPriority w:val="99"/>
    <w:semiHidden/>
    <w:unhideWhenUsed/>
    <w:rsid w:val="009E4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4D26"/>
    <w:rPr>
      <w:rFonts w:ascii="Calibri" w:eastAsia="Calibri" w:hAnsi="Calibri" w:cs="Arial"/>
      <w:sz w:val="20"/>
      <w:szCs w:val="20"/>
    </w:rPr>
  </w:style>
  <w:style w:type="character" w:styleId="FootnoteReference">
    <w:name w:val="footnote reference"/>
    <w:basedOn w:val="DefaultParagraphFont"/>
    <w:uiPriority w:val="99"/>
    <w:semiHidden/>
    <w:unhideWhenUsed/>
    <w:rsid w:val="009E4D26"/>
    <w:rPr>
      <w:vertAlign w:val="superscript"/>
    </w:rPr>
  </w:style>
  <w:style w:type="paragraph" w:styleId="ListParagraph">
    <w:name w:val="List Paragraph"/>
    <w:basedOn w:val="Normal"/>
    <w:uiPriority w:val="34"/>
    <w:qFormat/>
    <w:rsid w:val="00710E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iran1@y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C980-5449-408F-B62A-656C13CD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2014</dc:creator>
  <cp:lastModifiedBy>USER 2014</cp:lastModifiedBy>
  <cp:revision>2</cp:revision>
  <dcterms:created xsi:type="dcterms:W3CDTF">2015-05-14T22:52:00Z</dcterms:created>
  <dcterms:modified xsi:type="dcterms:W3CDTF">2015-05-14T22:52:00Z</dcterms:modified>
</cp:coreProperties>
</file>